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DC3" w:rsidRPr="00C70DC3" w:rsidRDefault="00C70DC3" w:rsidP="00C70DC3">
      <w:pPr>
        <w:jc w:val="both"/>
        <w:rPr>
          <w:lang w:val="bg-BG"/>
        </w:rPr>
      </w:pPr>
    </w:p>
    <w:p w:rsidR="00857858" w:rsidRDefault="00857858" w:rsidP="00857858">
      <w:pPr>
        <w:jc w:val="both"/>
        <w:rPr>
          <w:b/>
          <w:lang w:val="bg-BG"/>
        </w:rPr>
      </w:pPr>
      <w:r w:rsidRPr="00C63334">
        <w:rPr>
          <w:b/>
          <w:lang w:val="bg-BG"/>
        </w:rPr>
        <w:t>Уведомление за стартиране на производство по издаване на общ административен акт на министъра на околната среда и водите и министъра на земеделието, храните и горите</w:t>
      </w:r>
    </w:p>
    <w:p w:rsidR="00857858" w:rsidRDefault="00857858" w:rsidP="00857858">
      <w:pPr>
        <w:jc w:val="both"/>
        <w:rPr>
          <w:b/>
          <w:lang w:val="bg-BG"/>
        </w:rPr>
      </w:pPr>
    </w:p>
    <w:p w:rsidR="00C70DC3" w:rsidRPr="00C63334" w:rsidRDefault="00C70DC3" w:rsidP="00C63334">
      <w:pPr>
        <w:jc w:val="both"/>
        <w:rPr>
          <w:b/>
          <w:lang w:val="bg-BG"/>
        </w:rPr>
      </w:pPr>
      <w:r w:rsidRPr="00C63334">
        <w:rPr>
          <w:b/>
          <w:lang w:val="bg-BG"/>
        </w:rPr>
        <w:t xml:space="preserve">Въвеждане на забрана за </w:t>
      </w:r>
      <w:proofErr w:type="spellStart"/>
      <w:r w:rsidRPr="00C63334">
        <w:rPr>
          <w:b/>
          <w:lang w:val="bg-BG"/>
        </w:rPr>
        <w:t>улов</w:t>
      </w:r>
      <w:proofErr w:type="spellEnd"/>
      <w:r w:rsidRPr="00C63334">
        <w:rPr>
          <w:b/>
          <w:lang w:val="bg-BG"/>
        </w:rPr>
        <w:t xml:space="preserve"> на есетровите видове руска есетра, чига, пъструга и моруна в българската част на река Дунав и Черно море –</w:t>
      </w:r>
    </w:p>
    <w:p w:rsidR="00C70DC3" w:rsidRPr="00C63334" w:rsidRDefault="00C70DC3" w:rsidP="00C63334">
      <w:pPr>
        <w:ind w:firstLine="720"/>
        <w:jc w:val="both"/>
        <w:rPr>
          <w:b/>
          <w:lang w:val="bg-BG"/>
        </w:rPr>
      </w:pPr>
    </w:p>
    <w:p w:rsidR="00C63334" w:rsidRPr="00C63334" w:rsidRDefault="00C63334" w:rsidP="00C63334">
      <w:pPr>
        <w:jc w:val="both"/>
        <w:rPr>
          <w:b/>
          <w:lang w:val="bg-BG"/>
        </w:rPr>
      </w:pPr>
    </w:p>
    <w:p w:rsidR="00C63334" w:rsidRPr="00C63334" w:rsidRDefault="00583588" w:rsidP="00C63334">
      <w:pPr>
        <w:ind w:firstLine="720"/>
        <w:jc w:val="both"/>
        <w:rPr>
          <w:lang w:val="bg-BG"/>
        </w:rPr>
      </w:pPr>
      <w:r>
        <w:rPr>
          <w:lang w:val="bg-BG"/>
        </w:rPr>
        <w:t>1</w:t>
      </w:r>
      <w:r w:rsidRPr="00583588">
        <w:rPr>
          <w:lang w:val="bg-BG"/>
        </w:rPr>
        <w:t>.</w:t>
      </w:r>
      <w:r w:rsidRPr="00583588">
        <w:rPr>
          <w:lang w:val="bg-BG"/>
        </w:rPr>
        <w:tab/>
        <w:t>Причини, които налагат въвеждане на забрана за риболов на есетрови видове</w:t>
      </w:r>
    </w:p>
    <w:p w:rsidR="00C63334" w:rsidRPr="00C63334" w:rsidRDefault="00C63334" w:rsidP="00C63334">
      <w:pPr>
        <w:ind w:firstLine="720"/>
        <w:jc w:val="both"/>
        <w:rPr>
          <w:lang w:val="bg-BG"/>
        </w:rPr>
      </w:pPr>
      <w:r w:rsidRPr="00C63334">
        <w:rPr>
          <w:lang w:val="bg-BG"/>
        </w:rPr>
        <w:t xml:space="preserve">Есетровите видове са едни от най-застрашените видове в света, като причините за тяхното изчезване са антропогенни и биологични, в т.ч. риболов и </w:t>
      </w:r>
      <w:proofErr w:type="spellStart"/>
      <w:r w:rsidRPr="00C63334">
        <w:rPr>
          <w:lang w:val="bg-BG"/>
        </w:rPr>
        <w:t>свръхулов</w:t>
      </w:r>
      <w:proofErr w:type="spellEnd"/>
      <w:r w:rsidRPr="00C63334">
        <w:rPr>
          <w:lang w:val="bg-BG"/>
        </w:rPr>
        <w:t xml:space="preserve">, незаконен и недеклариран </w:t>
      </w:r>
      <w:proofErr w:type="spellStart"/>
      <w:r w:rsidRPr="00C63334">
        <w:rPr>
          <w:lang w:val="bg-BG"/>
        </w:rPr>
        <w:t>улов</w:t>
      </w:r>
      <w:proofErr w:type="spellEnd"/>
      <w:r w:rsidRPr="00C63334">
        <w:rPr>
          <w:lang w:val="bg-BG"/>
        </w:rPr>
        <w:t xml:space="preserve">, незаконна добив на черен хайвер и търговия, загуба и фрагментация на </w:t>
      </w:r>
      <w:proofErr w:type="spellStart"/>
      <w:r w:rsidRPr="00C63334">
        <w:rPr>
          <w:lang w:val="bg-BG"/>
        </w:rPr>
        <w:t>хабитати</w:t>
      </w:r>
      <w:proofErr w:type="spellEnd"/>
      <w:r w:rsidRPr="00C63334">
        <w:rPr>
          <w:lang w:val="bg-BG"/>
        </w:rPr>
        <w:t xml:space="preserve">. Върху есетровите риби от басейна на р. Дунав съществено влияние има и изградените язовири „Железни врата” I и II между Сърбия и Румъния, които препятстват естествената миграция на видовете. Това ограничава възможността за достигане на местата за размножаване, което пречи за нормалното възпроизводство на рибите и води до намаляване на генетично разнообразие на популациите. Есетрите имат дълъг жизнен цикъл, късна полова зрялост, ниска специфична плодовитост и дълги миграционни пътища. </w:t>
      </w:r>
    </w:p>
    <w:p w:rsidR="00C63334" w:rsidRPr="00C63334" w:rsidRDefault="00C63334" w:rsidP="00C63334">
      <w:pPr>
        <w:ind w:firstLine="720"/>
        <w:jc w:val="both"/>
        <w:rPr>
          <w:lang w:val="bg-BG"/>
        </w:rPr>
      </w:pPr>
      <w:r w:rsidRPr="00C63334">
        <w:rPr>
          <w:lang w:val="bg-BG"/>
        </w:rPr>
        <w:t xml:space="preserve">На европейско ниво са предприети различни инициативи, насочени към опазване и възстановяване на видовете от сем. </w:t>
      </w:r>
      <w:proofErr w:type="spellStart"/>
      <w:r w:rsidRPr="00857858">
        <w:rPr>
          <w:i/>
          <w:lang w:val="bg-BG"/>
        </w:rPr>
        <w:t>Acipenseridae</w:t>
      </w:r>
      <w:proofErr w:type="spellEnd"/>
      <w:r w:rsidRPr="00857858">
        <w:rPr>
          <w:i/>
          <w:lang w:val="bg-BG"/>
        </w:rPr>
        <w:t xml:space="preserve"> (</w:t>
      </w:r>
      <w:r w:rsidRPr="00C63334">
        <w:rPr>
          <w:lang w:val="bg-BG"/>
        </w:rPr>
        <w:t xml:space="preserve">Стратегия на ЕС за Дунавския регион, Програма Есетри 2020, Паневропейски план за действие за есетровите риби и др.). На национално ниво също се реализират проекти, свързани с повишаване на осведомеността на обществото по отношение на дунавските есетри. Извършени са зарибявания в река Дунав и се изпълняват научноизследователски проекти, имащи отношение към Плана за действие за есетровите риби в българските акватории на река Дунав и Черно море, Програмата Есетри 2020 и Паневропейския план за действие за есетровите риби. </w:t>
      </w:r>
    </w:p>
    <w:p w:rsidR="00C63334" w:rsidRPr="00C63334" w:rsidRDefault="00C63334" w:rsidP="00C63334">
      <w:pPr>
        <w:ind w:firstLine="720"/>
        <w:jc w:val="both"/>
        <w:rPr>
          <w:lang w:val="bg-BG"/>
        </w:rPr>
      </w:pPr>
      <w:r w:rsidRPr="00C63334">
        <w:rPr>
          <w:lang w:val="bg-BG"/>
        </w:rPr>
        <w:t xml:space="preserve">Една от най-важните административни мерки, прилагани на национално ниво, е въведената забрана за извършване на </w:t>
      </w:r>
      <w:proofErr w:type="spellStart"/>
      <w:r w:rsidRPr="00C63334">
        <w:rPr>
          <w:lang w:val="bg-BG"/>
        </w:rPr>
        <w:t>улов</w:t>
      </w:r>
      <w:proofErr w:type="spellEnd"/>
      <w:r w:rsidRPr="00C63334">
        <w:rPr>
          <w:lang w:val="bg-BG"/>
        </w:rPr>
        <w:t xml:space="preserve"> на есетрови видове риба чрез съвместна Заповед № РД-9/07.01.2016 г. и Заповед № РД09-42/26.01.2016 г. на министъра на околната среда и водите и министъра на земеделието и храните. Действащият административен акт е издаден през 2016 г. на основание чл. 42, ал. 1 и във връзка с чл. 41, ал. 2 от Закона за биологичното разнообразие, като с него за период от 5 години се забранява риболовът, пренасянето, превозването и продажбата на есетрови видове риби и продукти от тях, уловени в българската част на река Дунав и Черно море. </w:t>
      </w:r>
    </w:p>
    <w:p w:rsidR="00C63334" w:rsidRPr="00C63334" w:rsidRDefault="00C63334" w:rsidP="00C63334">
      <w:pPr>
        <w:ind w:firstLine="720"/>
        <w:jc w:val="both"/>
        <w:rPr>
          <w:lang w:val="bg-BG"/>
        </w:rPr>
      </w:pPr>
      <w:r w:rsidRPr="00C63334">
        <w:rPr>
          <w:lang w:val="bg-BG"/>
        </w:rPr>
        <w:t>България разполага с непълна информация за популацията на есетровите видове, събрана на проектен принцип. Съгласно същата през последните години естественото размножаване на есетровите риби в Българо-Румънския сектор на река Дунав е много ограничено, не се случва всяка година и често се изразява в единични екземпляри. Въпреки дългогодишните усилия не са локализирани местата за размножаване, въпреки че над 75 потенциални места са проучвани в продължение на години, което потвърждава тезата, че в Българо- Румънският участък на река Дунав размножаването се случва рядко, спорадично и оцеляват единични млади екземпляри.</w:t>
      </w:r>
    </w:p>
    <w:p w:rsidR="00C63334" w:rsidRPr="00C63334" w:rsidRDefault="00C63334" w:rsidP="00C63334">
      <w:pPr>
        <w:ind w:firstLine="720"/>
        <w:jc w:val="both"/>
        <w:rPr>
          <w:lang w:val="bg-BG"/>
        </w:rPr>
      </w:pPr>
      <w:r w:rsidRPr="00C63334">
        <w:rPr>
          <w:lang w:val="bg-BG"/>
        </w:rPr>
        <w:t xml:space="preserve">Върху популациите се оказва натиск  от незаконния и нерегламентиран риболов, което се доказва от данни на ИАРА за конфискуваните незаконни уреди за улавяне на есетри – </w:t>
      </w:r>
      <w:proofErr w:type="spellStart"/>
      <w:r w:rsidRPr="00C63334">
        <w:rPr>
          <w:lang w:val="bg-BG"/>
        </w:rPr>
        <w:t>кърмаци</w:t>
      </w:r>
      <w:proofErr w:type="spellEnd"/>
      <w:r w:rsidRPr="00C63334">
        <w:rPr>
          <w:lang w:val="bg-BG"/>
        </w:rPr>
        <w:t>, при които се наблюдава дори известно увеличение през последните години, въпреки забраната за използването им на територията на България в сила от 2007 г.</w:t>
      </w:r>
    </w:p>
    <w:p w:rsidR="00C63334" w:rsidRPr="00C63334" w:rsidRDefault="00C63334" w:rsidP="00C63334">
      <w:pPr>
        <w:ind w:firstLine="720"/>
        <w:jc w:val="both"/>
        <w:rPr>
          <w:lang w:val="bg-BG"/>
        </w:rPr>
      </w:pPr>
      <w:r w:rsidRPr="00C63334">
        <w:rPr>
          <w:lang w:val="bg-BG"/>
        </w:rPr>
        <w:lastRenderedPageBreak/>
        <w:t>Проектът на заповед се отнася за видовете руска есетра (</w:t>
      </w:r>
      <w:proofErr w:type="spellStart"/>
      <w:r w:rsidRPr="00C63334">
        <w:rPr>
          <w:lang w:val="bg-BG"/>
        </w:rPr>
        <w:t>Acipenser</w:t>
      </w:r>
      <w:proofErr w:type="spellEnd"/>
      <w:r w:rsidRPr="00C63334">
        <w:rPr>
          <w:lang w:val="bg-BG"/>
        </w:rPr>
        <w:t xml:space="preserve"> </w:t>
      </w:r>
      <w:proofErr w:type="spellStart"/>
      <w:r w:rsidRPr="00C63334">
        <w:rPr>
          <w:lang w:val="bg-BG"/>
        </w:rPr>
        <w:t>gueldenstaedtii</w:t>
      </w:r>
      <w:proofErr w:type="spellEnd"/>
      <w:r w:rsidRPr="00C63334">
        <w:rPr>
          <w:lang w:val="bg-BG"/>
        </w:rPr>
        <w:t>), чига (</w:t>
      </w:r>
      <w:proofErr w:type="spellStart"/>
      <w:r w:rsidRPr="00C63334">
        <w:rPr>
          <w:lang w:val="bg-BG"/>
        </w:rPr>
        <w:t>Acipenser</w:t>
      </w:r>
      <w:proofErr w:type="spellEnd"/>
      <w:r w:rsidRPr="00C63334">
        <w:rPr>
          <w:lang w:val="bg-BG"/>
        </w:rPr>
        <w:t xml:space="preserve"> </w:t>
      </w:r>
      <w:proofErr w:type="spellStart"/>
      <w:r w:rsidRPr="00C63334">
        <w:rPr>
          <w:lang w:val="bg-BG"/>
        </w:rPr>
        <w:t>ruthenus</w:t>
      </w:r>
      <w:proofErr w:type="spellEnd"/>
      <w:r w:rsidRPr="00C63334">
        <w:rPr>
          <w:lang w:val="bg-BG"/>
        </w:rPr>
        <w:t>), пъструга (</w:t>
      </w:r>
      <w:proofErr w:type="spellStart"/>
      <w:r w:rsidRPr="00C63334">
        <w:rPr>
          <w:lang w:val="bg-BG"/>
        </w:rPr>
        <w:t>Acipenser</w:t>
      </w:r>
      <w:proofErr w:type="spellEnd"/>
      <w:r w:rsidRPr="00C63334">
        <w:rPr>
          <w:lang w:val="bg-BG"/>
        </w:rPr>
        <w:t xml:space="preserve"> </w:t>
      </w:r>
      <w:proofErr w:type="spellStart"/>
      <w:r w:rsidRPr="00C63334">
        <w:rPr>
          <w:lang w:val="bg-BG"/>
        </w:rPr>
        <w:t>stellatus</w:t>
      </w:r>
      <w:proofErr w:type="spellEnd"/>
      <w:r w:rsidRPr="00C63334">
        <w:rPr>
          <w:lang w:val="bg-BG"/>
        </w:rPr>
        <w:t>) и моруна (</w:t>
      </w:r>
      <w:proofErr w:type="spellStart"/>
      <w:r w:rsidRPr="00C63334">
        <w:rPr>
          <w:lang w:val="bg-BG"/>
        </w:rPr>
        <w:t>Huso</w:t>
      </w:r>
      <w:proofErr w:type="spellEnd"/>
      <w:r w:rsidRPr="00C63334">
        <w:rPr>
          <w:lang w:val="bg-BG"/>
        </w:rPr>
        <w:t xml:space="preserve"> </w:t>
      </w:r>
      <w:proofErr w:type="spellStart"/>
      <w:r w:rsidRPr="00C63334">
        <w:rPr>
          <w:lang w:val="bg-BG"/>
        </w:rPr>
        <w:t>huso</w:t>
      </w:r>
      <w:proofErr w:type="spellEnd"/>
      <w:r w:rsidRPr="00C63334">
        <w:rPr>
          <w:lang w:val="bg-BG"/>
        </w:rPr>
        <w:t xml:space="preserve">), които са включени в Приложение № 4 към Закона за биологично разнообразие (ЗБР). </w:t>
      </w:r>
    </w:p>
    <w:p w:rsidR="00C63334" w:rsidRPr="00C63334" w:rsidRDefault="00C63334" w:rsidP="00C63334">
      <w:pPr>
        <w:ind w:firstLine="720"/>
        <w:jc w:val="both"/>
        <w:rPr>
          <w:lang w:val="bg-BG"/>
        </w:rPr>
      </w:pPr>
      <w:r w:rsidRPr="00C63334">
        <w:rPr>
          <w:lang w:val="bg-BG"/>
        </w:rPr>
        <w:t>Съгласно чл. 41, ал. 1 от ЗБР четирите вида есетрови са поставени под режим на опазване и регулирано ползване. В зависимост от състоянието на популациите и техните биологичните изисквания те са обект на налагане на допълнителни режими и условията, което включва временна или местна забрана за ползване на вида или определени популации.</w:t>
      </w:r>
    </w:p>
    <w:p w:rsidR="00C63334" w:rsidRPr="00C63334" w:rsidRDefault="00C63334" w:rsidP="00C63334">
      <w:pPr>
        <w:ind w:firstLine="720"/>
        <w:jc w:val="both"/>
        <w:rPr>
          <w:lang w:val="bg-BG"/>
        </w:rPr>
      </w:pPr>
      <w:r w:rsidRPr="00C63334">
        <w:rPr>
          <w:lang w:val="bg-BG"/>
        </w:rPr>
        <w:t xml:space="preserve">Съгласно Червената книга на България, природозащитното състояние на руската есетра, чигата, пъстругата и моруната е „критично застрашен вид“ (CR). В част необходими мерки за защита като основна мярка е разпозната въвеждане на пълна забрана за техния </w:t>
      </w:r>
      <w:proofErr w:type="spellStart"/>
      <w:r w:rsidRPr="00C63334">
        <w:rPr>
          <w:lang w:val="bg-BG"/>
        </w:rPr>
        <w:t>улов</w:t>
      </w:r>
      <w:proofErr w:type="spellEnd"/>
      <w:r w:rsidRPr="00C63334">
        <w:rPr>
          <w:lang w:val="bg-BG"/>
        </w:rPr>
        <w:t>.</w:t>
      </w:r>
    </w:p>
    <w:p w:rsidR="00C63334" w:rsidRPr="00C63334" w:rsidRDefault="00C63334" w:rsidP="00C63334">
      <w:pPr>
        <w:ind w:firstLine="720"/>
        <w:jc w:val="both"/>
        <w:rPr>
          <w:lang w:val="bg-BG"/>
        </w:rPr>
      </w:pPr>
    </w:p>
    <w:p w:rsidR="00C63334" w:rsidRPr="00C63334" w:rsidRDefault="00C63334" w:rsidP="00C63334">
      <w:pPr>
        <w:ind w:firstLine="720"/>
        <w:jc w:val="both"/>
        <w:rPr>
          <w:lang w:val="bg-BG"/>
        </w:rPr>
      </w:pPr>
      <w:r w:rsidRPr="00C63334">
        <w:rPr>
          <w:lang w:val="bg-BG"/>
        </w:rPr>
        <w:t xml:space="preserve">И четирите вида са включени в Приложение II на Конвенция за опазване на мигриращите видове диви животни, на която България е държава-членка. Страните по-конкретно трябва да насърчават, да си сътрудничат и да подкрепят изследванията, свързани с мигриращите видове, полагат усилия за осигуряване на незабавна защита на мигриращите видове, стремят да сключват споразумения за опазване и управление на мигриращите видове. </w:t>
      </w:r>
    </w:p>
    <w:p w:rsidR="00C63334" w:rsidRPr="00C63334" w:rsidRDefault="00C63334" w:rsidP="00C63334">
      <w:pPr>
        <w:ind w:firstLine="720"/>
        <w:jc w:val="both"/>
        <w:rPr>
          <w:lang w:val="bg-BG"/>
        </w:rPr>
      </w:pPr>
    </w:p>
    <w:p w:rsidR="00C63334" w:rsidRPr="00C63334" w:rsidRDefault="00C63334" w:rsidP="00C63334">
      <w:pPr>
        <w:ind w:firstLine="720"/>
        <w:jc w:val="both"/>
        <w:rPr>
          <w:lang w:val="bg-BG"/>
        </w:rPr>
      </w:pPr>
      <w:r w:rsidRPr="00C63334">
        <w:rPr>
          <w:lang w:val="bg-BG"/>
        </w:rPr>
        <w:t xml:space="preserve">Руската есетра, чигата, пъстругата и моруната са включени в Приложение II към Конвенция по международна търговия със застрашени видове от дивата флора и фауна (CITES) и в Приложение B към Регламент (ЕО) № 338/97 на Съвета от 9 декември 1996 г. относно защитата на видовете от дивата флора и фауна чрез регулиране на търговията с тях. </w:t>
      </w:r>
    </w:p>
    <w:p w:rsidR="00C63334" w:rsidRPr="00C63334" w:rsidRDefault="00C63334" w:rsidP="00C63334">
      <w:pPr>
        <w:ind w:firstLine="720"/>
        <w:jc w:val="both"/>
        <w:rPr>
          <w:lang w:val="bg-BG"/>
        </w:rPr>
      </w:pPr>
      <w:r w:rsidRPr="00C63334">
        <w:rPr>
          <w:lang w:val="bg-BG"/>
        </w:rPr>
        <w:t xml:space="preserve">От 2007 г. включително до момента България има нулеви квоти за износ на месо и хайвер от дивите популации на описаните четири вида поради влошеното състояние. </w:t>
      </w:r>
    </w:p>
    <w:p w:rsidR="00C63334" w:rsidRPr="00C63334" w:rsidRDefault="00C63334" w:rsidP="00C63334">
      <w:pPr>
        <w:ind w:firstLine="720"/>
        <w:jc w:val="both"/>
        <w:rPr>
          <w:lang w:val="bg-BG"/>
        </w:rPr>
      </w:pPr>
    </w:p>
    <w:p w:rsidR="00C63334" w:rsidRPr="00C63334" w:rsidRDefault="00C63334" w:rsidP="00C63334">
      <w:pPr>
        <w:ind w:firstLine="720"/>
        <w:jc w:val="both"/>
        <w:rPr>
          <w:lang w:val="bg-BG"/>
        </w:rPr>
      </w:pPr>
      <w:r w:rsidRPr="00C63334">
        <w:rPr>
          <w:lang w:val="bg-BG"/>
        </w:rPr>
        <w:t xml:space="preserve">Разрешаването на риболов в каквато и да е форма няма да даде възможност за възстановяване на запасите и бъдещо ползване на тези видове. </w:t>
      </w:r>
    </w:p>
    <w:p w:rsidR="00C63334" w:rsidRPr="00C63334" w:rsidRDefault="00C63334" w:rsidP="00C63334">
      <w:pPr>
        <w:ind w:firstLine="720"/>
        <w:jc w:val="both"/>
        <w:rPr>
          <w:lang w:val="bg-BG"/>
        </w:rPr>
      </w:pPr>
    </w:p>
    <w:p w:rsidR="00C63334" w:rsidRPr="00C63334" w:rsidRDefault="00C63334" w:rsidP="00C63334">
      <w:pPr>
        <w:ind w:firstLine="720"/>
        <w:jc w:val="both"/>
        <w:rPr>
          <w:lang w:val="bg-BG"/>
        </w:rPr>
      </w:pPr>
      <w:r w:rsidRPr="00C63334">
        <w:rPr>
          <w:lang w:val="bg-BG"/>
        </w:rPr>
        <w:t xml:space="preserve">Настоящият проект на заповед се различава от предходната и действаща и към момента заповед по две изменения: </w:t>
      </w:r>
    </w:p>
    <w:p w:rsidR="00C63334" w:rsidRPr="00C63334" w:rsidRDefault="00C63334" w:rsidP="00C63334">
      <w:pPr>
        <w:ind w:firstLine="720"/>
        <w:jc w:val="both"/>
        <w:rPr>
          <w:lang w:val="bg-BG"/>
        </w:rPr>
      </w:pPr>
      <w:r w:rsidRPr="00C63334">
        <w:rPr>
          <w:lang w:val="bg-BG"/>
        </w:rPr>
        <w:t>•</w:t>
      </w:r>
      <w:r w:rsidRPr="00C63334">
        <w:rPr>
          <w:lang w:val="bg-BG"/>
        </w:rPr>
        <w:tab/>
        <w:t xml:space="preserve">Дава се възможност за краткотраен </w:t>
      </w:r>
      <w:proofErr w:type="spellStart"/>
      <w:r w:rsidRPr="00C63334">
        <w:rPr>
          <w:lang w:val="bg-BG"/>
        </w:rPr>
        <w:t>улов</w:t>
      </w:r>
      <w:proofErr w:type="spellEnd"/>
      <w:r w:rsidRPr="00C63334">
        <w:rPr>
          <w:lang w:val="bg-BG"/>
        </w:rPr>
        <w:t xml:space="preserve"> без право на задържане за научно-изследователски цели по реда на чл. 40, ал. 2 от Закона за рибарство и </w:t>
      </w:r>
      <w:proofErr w:type="spellStart"/>
      <w:r w:rsidRPr="00C63334">
        <w:rPr>
          <w:lang w:val="bg-BG"/>
        </w:rPr>
        <w:t>аквакултури</w:t>
      </w:r>
      <w:proofErr w:type="spellEnd"/>
      <w:r w:rsidRPr="00C63334">
        <w:rPr>
          <w:lang w:val="bg-BG"/>
        </w:rPr>
        <w:t xml:space="preserve">. Изключението представлява индивидуални разрешително за научни, </w:t>
      </w:r>
      <w:proofErr w:type="spellStart"/>
      <w:r w:rsidRPr="00C63334">
        <w:rPr>
          <w:lang w:val="bg-BG"/>
        </w:rPr>
        <w:t>консервационни</w:t>
      </w:r>
      <w:proofErr w:type="spellEnd"/>
      <w:r w:rsidRPr="00C63334">
        <w:rPr>
          <w:lang w:val="bg-BG"/>
        </w:rPr>
        <w:t xml:space="preserve"> и </w:t>
      </w:r>
      <w:proofErr w:type="spellStart"/>
      <w:r w:rsidRPr="00C63334">
        <w:rPr>
          <w:lang w:val="bg-BG"/>
        </w:rPr>
        <w:t>мониторингови</w:t>
      </w:r>
      <w:proofErr w:type="spellEnd"/>
      <w:r w:rsidRPr="00C63334">
        <w:rPr>
          <w:lang w:val="bg-BG"/>
        </w:rPr>
        <w:t xml:space="preserve"> цели, в които се специфицират видове, брой, период, размер, методи за </w:t>
      </w:r>
      <w:proofErr w:type="spellStart"/>
      <w:r w:rsidRPr="00C63334">
        <w:rPr>
          <w:lang w:val="bg-BG"/>
        </w:rPr>
        <w:t>улов</w:t>
      </w:r>
      <w:proofErr w:type="spellEnd"/>
      <w:r w:rsidRPr="00C63334">
        <w:rPr>
          <w:lang w:val="bg-BG"/>
        </w:rPr>
        <w:t>, територия на риболов, време на задържане, разрешени манипулации (напр. снемане на биометрични данни). Разрешителни се издават от министъра на земеделието, храните и горите след извършване на процедура по съгласуване с министъра на околната среда и водите и биха засегнали много ограничено количество екземпляри есетрови риби.</w:t>
      </w:r>
    </w:p>
    <w:p w:rsidR="00C63334" w:rsidRPr="00C63334" w:rsidRDefault="00C63334" w:rsidP="00C63334">
      <w:pPr>
        <w:ind w:firstLine="720"/>
        <w:jc w:val="both"/>
        <w:rPr>
          <w:lang w:val="bg-BG"/>
        </w:rPr>
      </w:pPr>
      <w:r w:rsidRPr="00C63334">
        <w:rPr>
          <w:lang w:val="bg-BG"/>
        </w:rPr>
        <w:t>•</w:t>
      </w:r>
      <w:r w:rsidRPr="00C63334">
        <w:rPr>
          <w:lang w:val="bg-BG"/>
        </w:rPr>
        <w:tab/>
        <w:t xml:space="preserve">Докладването на неумишления </w:t>
      </w:r>
      <w:proofErr w:type="spellStart"/>
      <w:r w:rsidRPr="00C63334">
        <w:rPr>
          <w:lang w:val="bg-BG"/>
        </w:rPr>
        <w:t>приулов</w:t>
      </w:r>
      <w:proofErr w:type="spellEnd"/>
      <w:r w:rsidRPr="00C63334">
        <w:rPr>
          <w:lang w:val="bg-BG"/>
        </w:rPr>
        <w:t xml:space="preserve"> от капитаните на риболовни кораби, както и при извършване на любителски риболов, който ще дадат нецеленасочени данни за състоянието на рибните популации.</w:t>
      </w:r>
    </w:p>
    <w:p w:rsidR="00C63334" w:rsidRPr="00C63334" w:rsidRDefault="00C63334" w:rsidP="00C63334">
      <w:pPr>
        <w:ind w:firstLine="720"/>
        <w:jc w:val="both"/>
        <w:rPr>
          <w:lang w:val="bg-BG"/>
        </w:rPr>
      </w:pPr>
    </w:p>
    <w:p w:rsidR="00C63334" w:rsidRPr="00C63334" w:rsidRDefault="00C63334" w:rsidP="00C63334">
      <w:pPr>
        <w:ind w:firstLine="720"/>
        <w:jc w:val="both"/>
        <w:rPr>
          <w:lang w:val="bg-BG"/>
        </w:rPr>
      </w:pPr>
      <w:r w:rsidRPr="00C63334">
        <w:rPr>
          <w:lang w:val="bg-BG"/>
        </w:rPr>
        <w:t>Към момента забрана за риболов за всички видове есетрови е въведена в България, Грузия, Унгария, Молдова, Румъния, Русия (Черноморски регион), Сърбия, Словения, Турция и части от Австрия и Германия. Тези забрани вкл. всички реки (Дунав и др.) и Черно море. В някои от тези държави забраната е законова, като видовете са поставени под стриктна защита.</w:t>
      </w:r>
    </w:p>
    <w:p w:rsidR="00C63334" w:rsidRPr="00C63334" w:rsidRDefault="00C63334" w:rsidP="00C63334">
      <w:pPr>
        <w:ind w:firstLine="720"/>
        <w:jc w:val="both"/>
        <w:rPr>
          <w:lang w:val="bg-BG"/>
        </w:rPr>
      </w:pPr>
    </w:p>
    <w:p w:rsidR="00C63334" w:rsidRPr="00C63334" w:rsidRDefault="00C63334" w:rsidP="00C63334">
      <w:pPr>
        <w:ind w:firstLine="720"/>
        <w:jc w:val="both"/>
        <w:rPr>
          <w:lang w:val="bg-BG"/>
        </w:rPr>
      </w:pPr>
      <w:r w:rsidRPr="00C63334">
        <w:rPr>
          <w:lang w:val="bg-BG"/>
        </w:rPr>
        <w:t>2.</w:t>
      </w:r>
      <w:r w:rsidRPr="00C63334">
        <w:rPr>
          <w:lang w:val="bg-BG"/>
        </w:rPr>
        <w:tab/>
        <w:t xml:space="preserve">Цели на проекта на заповед </w:t>
      </w:r>
    </w:p>
    <w:p w:rsidR="00C63334" w:rsidRPr="00C63334" w:rsidRDefault="00C63334" w:rsidP="00C63334">
      <w:pPr>
        <w:ind w:firstLine="720"/>
        <w:jc w:val="both"/>
        <w:rPr>
          <w:lang w:val="bg-BG"/>
        </w:rPr>
      </w:pPr>
      <w:r w:rsidRPr="00C63334">
        <w:rPr>
          <w:lang w:val="bg-BG"/>
        </w:rPr>
        <w:t>•</w:t>
      </w:r>
      <w:r w:rsidRPr="00C63334">
        <w:rPr>
          <w:lang w:val="bg-BG"/>
        </w:rPr>
        <w:tab/>
        <w:t xml:space="preserve">Основната цел на настоящата заповед е възстановяване на запасите от руска есетра, чига, пъструга и моруна, както и достигане до нива на популациите, които позволяват тяхното ползване на вътрешния и външен пазар. </w:t>
      </w:r>
    </w:p>
    <w:p w:rsidR="00C63334" w:rsidRPr="00C63334" w:rsidRDefault="00C63334" w:rsidP="00C63334">
      <w:pPr>
        <w:ind w:firstLine="720"/>
        <w:jc w:val="both"/>
        <w:rPr>
          <w:lang w:val="bg-BG"/>
        </w:rPr>
      </w:pPr>
    </w:p>
    <w:p w:rsidR="00C63334" w:rsidRPr="00C63334" w:rsidRDefault="00C63334" w:rsidP="00C63334">
      <w:pPr>
        <w:ind w:firstLine="720"/>
        <w:jc w:val="both"/>
        <w:rPr>
          <w:lang w:val="bg-BG"/>
        </w:rPr>
      </w:pPr>
      <w:r w:rsidRPr="00C63334">
        <w:rPr>
          <w:lang w:val="bg-BG"/>
        </w:rPr>
        <w:t>3.</w:t>
      </w:r>
      <w:r w:rsidRPr="00C63334">
        <w:rPr>
          <w:lang w:val="bg-BG"/>
        </w:rPr>
        <w:tab/>
        <w:t xml:space="preserve">Основните очаквани резултати от прилагането на проекта на заповед: </w:t>
      </w:r>
    </w:p>
    <w:p w:rsidR="00C63334" w:rsidRPr="00C63334" w:rsidRDefault="00C63334" w:rsidP="00C63334">
      <w:pPr>
        <w:ind w:firstLine="720"/>
        <w:jc w:val="both"/>
        <w:rPr>
          <w:lang w:val="bg-BG"/>
        </w:rPr>
      </w:pPr>
      <w:r w:rsidRPr="00C63334">
        <w:rPr>
          <w:lang w:val="bg-BG"/>
        </w:rPr>
        <w:t>•</w:t>
      </w:r>
      <w:r w:rsidRPr="00C63334">
        <w:rPr>
          <w:lang w:val="bg-BG"/>
        </w:rPr>
        <w:tab/>
        <w:t xml:space="preserve">Възстановяване на популациите на запаси от руска есетра, чига, пъструга и моруна в периода на действие на заповедта. </w:t>
      </w:r>
    </w:p>
    <w:p w:rsidR="00C63334" w:rsidRDefault="00C63334" w:rsidP="00C63334">
      <w:pPr>
        <w:ind w:firstLine="720"/>
        <w:jc w:val="both"/>
        <w:rPr>
          <w:lang w:val="bg-BG"/>
        </w:rPr>
      </w:pPr>
      <w:r w:rsidRPr="00C63334">
        <w:rPr>
          <w:lang w:val="bg-BG"/>
        </w:rPr>
        <w:t>•</w:t>
      </w:r>
      <w:r w:rsidRPr="00C63334">
        <w:rPr>
          <w:lang w:val="bg-BG"/>
        </w:rPr>
        <w:tab/>
        <w:t xml:space="preserve">Възможност за бъдещо ползване на видовете. </w:t>
      </w:r>
    </w:p>
    <w:p w:rsidR="00FE4FA6" w:rsidRPr="00C63334" w:rsidRDefault="00FE4FA6" w:rsidP="00C63334">
      <w:pPr>
        <w:ind w:firstLine="720"/>
        <w:jc w:val="both"/>
        <w:rPr>
          <w:lang w:val="bg-BG"/>
        </w:rPr>
      </w:pPr>
    </w:p>
    <w:p w:rsidR="00C63334" w:rsidRPr="00C63334" w:rsidRDefault="00E97234" w:rsidP="00FE4FA6">
      <w:pPr>
        <w:ind w:firstLine="720"/>
        <w:jc w:val="both"/>
        <w:rPr>
          <w:lang w:val="bg-BG"/>
        </w:rPr>
      </w:pPr>
      <w:r w:rsidRPr="00C63334">
        <w:rPr>
          <w:lang w:val="bg-BG"/>
        </w:rPr>
        <w:t>На</w:t>
      </w:r>
      <w:r w:rsidRPr="00C63334">
        <w:rPr>
          <w:rFonts w:eastAsia="Calibri"/>
          <w:lang w:val="bg-BG"/>
        </w:rPr>
        <w:t xml:space="preserve"> основание чл. 66 и следващите от Административнопроцесуалния кодекс Ви уведомявам </w:t>
      </w:r>
      <w:r w:rsidR="00723961" w:rsidRPr="00C63334">
        <w:rPr>
          <w:rFonts w:eastAsia="Calibri"/>
          <w:lang w:val="bg-BG"/>
        </w:rPr>
        <w:t xml:space="preserve">за </w:t>
      </w:r>
      <w:r w:rsidR="006F7B4F" w:rsidRPr="00C63334">
        <w:rPr>
          <w:rFonts w:eastAsia="Calibri"/>
          <w:lang w:val="bg-BG"/>
        </w:rPr>
        <w:t>стартиране</w:t>
      </w:r>
      <w:r w:rsidR="00723961" w:rsidRPr="00C63334">
        <w:rPr>
          <w:rFonts w:eastAsia="Calibri"/>
          <w:lang w:val="bg-BG"/>
        </w:rPr>
        <w:t xml:space="preserve"> на производство по издаване на общ административен акт </w:t>
      </w:r>
      <w:r w:rsidRPr="00C63334">
        <w:rPr>
          <w:rFonts w:eastAsia="Calibri"/>
          <w:lang w:val="bg-BG"/>
        </w:rPr>
        <w:t>(</w:t>
      </w:r>
      <w:r w:rsidR="00B010E8" w:rsidRPr="00C63334">
        <w:rPr>
          <w:rFonts w:eastAsia="Calibri"/>
          <w:lang w:val="bg-BG"/>
        </w:rPr>
        <w:t xml:space="preserve">съвместна </w:t>
      </w:r>
      <w:r w:rsidRPr="00C63334">
        <w:rPr>
          <w:rFonts w:eastAsia="Calibri"/>
          <w:lang w:val="bg-BG"/>
        </w:rPr>
        <w:t xml:space="preserve">заповед) </w:t>
      </w:r>
      <w:r w:rsidR="00723961" w:rsidRPr="00C63334">
        <w:rPr>
          <w:lang w:val="bg-BG"/>
        </w:rPr>
        <w:t xml:space="preserve">на министъра на </w:t>
      </w:r>
      <w:r w:rsidR="00B010E8" w:rsidRPr="00C63334">
        <w:rPr>
          <w:lang w:val="bg-BG"/>
        </w:rPr>
        <w:t xml:space="preserve">околната среда и водите и министъра на </w:t>
      </w:r>
      <w:r w:rsidR="00723961" w:rsidRPr="00C63334">
        <w:rPr>
          <w:lang w:val="bg-BG"/>
        </w:rPr>
        <w:t xml:space="preserve">земеделието, храните </w:t>
      </w:r>
      <w:r w:rsidR="00B22705" w:rsidRPr="00C63334">
        <w:rPr>
          <w:lang w:val="bg-BG"/>
        </w:rPr>
        <w:t xml:space="preserve">и горите </w:t>
      </w:r>
      <w:r w:rsidR="00723961" w:rsidRPr="00C63334">
        <w:rPr>
          <w:lang w:val="bg-BG"/>
        </w:rPr>
        <w:t xml:space="preserve">за </w:t>
      </w:r>
      <w:r w:rsidR="00663465" w:rsidRPr="00C63334">
        <w:rPr>
          <w:lang w:val="bg-BG"/>
        </w:rPr>
        <w:t xml:space="preserve">въвеждане на </w:t>
      </w:r>
      <w:r w:rsidR="00723961" w:rsidRPr="00C63334">
        <w:rPr>
          <w:lang w:val="bg-BG"/>
        </w:rPr>
        <w:t xml:space="preserve">временна забрана за </w:t>
      </w:r>
      <w:r w:rsidR="00B010E8" w:rsidRPr="00C63334">
        <w:rPr>
          <w:lang w:val="bg-BG"/>
        </w:rPr>
        <w:t>улов на есетрови видове в българската част на река Дунав и Черно море</w:t>
      </w:r>
      <w:r w:rsidR="00304D33" w:rsidRPr="00C63334">
        <w:rPr>
          <w:lang w:val="bg-BG"/>
        </w:rPr>
        <w:t xml:space="preserve"> за срок от 5 години</w:t>
      </w:r>
      <w:r w:rsidR="00FE4FA6">
        <w:rPr>
          <w:lang w:val="bg-BG"/>
        </w:rPr>
        <w:t>,</w:t>
      </w:r>
      <w:r w:rsidR="00C63334" w:rsidRPr="00C63334">
        <w:rPr>
          <w:lang w:val="bg-BG"/>
        </w:rPr>
        <w:t xml:space="preserve"> считано от 01.</w:t>
      </w:r>
      <w:proofErr w:type="spellStart"/>
      <w:r w:rsidR="00C63334" w:rsidRPr="00C63334">
        <w:rPr>
          <w:lang w:val="bg-BG"/>
        </w:rPr>
        <w:t>01</w:t>
      </w:r>
      <w:proofErr w:type="spellEnd"/>
      <w:r w:rsidR="00C63334" w:rsidRPr="00C63334">
        <w:rPr>
          <w:lang w:val="bg-BG"/>
        </w:rPr>
        <w:t xml:space="preserve">.2021 г., като проектът на заповед бъде оповестен за публично обсъждане и на интернет страницата на МЗХГ и МОСВ, с цел осигуряване на възможност за информиране на всички заинтересовани лица. </w:t>
      </w:r>
      <w:bookmarkStart w:id="0" w:name="_GoBack"/>
      <w:bookmarkEnd w:id="0"/>
    </w:p>
    <w:p w:rsidR="00723961" w:rsidRPr="00C63334" w:rsidRDefault="00723961" w:rsidP="00C63334">
      <w:pPr>
        <w:ind w:firstLine="720"/>
        <w:jc w:val="both"/>
        <w:rPr>
          <w:rFonts w:eastAsia="Calibri"/>
          <w:lang w:val="bg-BG"/>
        </w:rPr>
      </w:pPr>
      <w:r w:rsidRPr="00C63334">
        <w:rPr>
          <w:lang w:val="bg-BG"/>
        </w:rPr>
        <w:t>Уведомявам Ви, че може да участвате в производството</w:t>
      </w:r>
      <w:r w:rsidR="00304D33" w:rsidRPr="00C63334">
        <w:rPr>
          <w:lang w:val="bg-BG"/>
        </w:rPr>
        <w:t>,</w:t>
      </w:r>
      <w:r w:rsidRPr="00C63334">
        <w:rPr>
          <w:lang w:val="bg-BG"/>
        </w:rPr>
        <w:t xml:space="preserve"> като</w:t>
      </w:r>
      <w:r w:rsidRPr="00C63334">
        <w:rPr>
          <w:rFonts w:eastAsia="Calibri"/>
          <w:lang w:val="bg-BG"/>
        </w:rPr>
        <w:t xml:space="preserve"> всички писмени предложения и възражения по проекта на административен акт следва да бъдат изпращани </w:t>
      </w:r>
      <w:r w:rsidR="000529FB" w:rsidRPr="00C63334">
        <w:rPr>
          <w:rFonts w:eastAsia="Calibri"/>
          <w:lang w:val="bg-BG"/>
        </w:rPr>
        <w:t xml:space="preserve">в </w:t>
      </w:r>
      <w:r w:rsidRPr="00C63334">
        <w:rPr>
          <w:rFonts w:eastAsia="Calibri"/>
          <w:lang w:val="bg-BG"/>
        </w:rPr>
        <w:t xml:space="preserve">едномесечен срок от датата на публикуване до </w:t>
      </w:r>
      <w:r w:rsidR="00304D33" w:rsidRPr="00C63334">
        <w:rPr>
          <w:rFonts w:eastAsia="Calibri"/>
          <w:lang w:val="bg-BG"/>
        </w:rPr>
        <w:t>дирекция “Обща политика в областта на рибарството” в Министерство на земеделието, храните и горите</w:t>
      </w:r>
      <w:r w:rsidRPr="00C63334">
        <w:rPr>
          <w:rFonts w:eastAsia="Calibri"/>
          <w:lang w:val="bg-BG"/>
        </w:rPr>
        <w:t>,</w:t>
      </w:r>
      <w:r w:rsidR="00181ABB" w:rsidRPr="00C63334">
        <w:rPr>
          <w:rFonts w:eastAsia="Calibri"/>
          <w:lang w:val="bg-BG"/>
        </w:rPr>
        <w:t xml:space="preserve"> </w:t>
      </w:r>
      <w:r w:rsidRPr="00C63334">
        <w:rPr>
          <w:rFonts w:eastAsia="Calibri"/>
          <w:lang w:val="bg-BG"/>
        </w:rPr>
        <w:t xml:space="preserve">на </w:t>
      </w:r>
      <w:r w:rsidR="00E250B5" w:rsidRPr="00C63334">
        <w:rPr>
          <w:rFonts w:eastAsia="Calibri"/>
          <w:lang w:val="bg-BG"/>
        </w:rPr>
        <w:t>електронен адрес</w:t>
      </w:r>
      <w:r w:rsidRPr="00C63334">
        <w:rPr>
          <w:rFonts w:eastAsia="Calibri"/>
          <w:lang w:val="bg-BG"/>
        </w:rPr>
        <w:t xml:space="preserve">: </w:t>
      </w:r>
      <w:hyperlink r:id="rId8" w:history="1">
        <w:r w:rsidR="00304D33" w:rsidRPr="00C63334">
          <w:rPr>
            <w:rStyle w:val="Hyperlink"/>
            <w:rFonts w:eastAsia="Calibri"/>
            <w:lang w:val="bg-BG"/>
          </w:rPr>
          <w:t>opor@mzh.government.bg</w:t>
        </w:r>
      </w:hyperlink>
      <w:r w:rsidR="00181ABB" w:rsidRPr="00C63334">
        <w:rPr>
          <w:rFonts w:eastAsia="Calibri"/>
          <w:lang w:val="bg-BG"/>
        </w:rPr>
        <w:t xml:space="preserve"> и до дирекция </w:t>
      </w:r>
      <w:r w:rsidR="00C31DC9" w:rsidRPr="00C63334">
        <w:rPr>
          <w:rFonts w:eastAsia="Calibri"/>
          <w:lang w:val="bg-BG"/>
        </w:rPr>
        <w:t xml:space="preserve">“Национална служба за защита на природата” в Министерство на околната среда и водите, на електронен адрес: </w:t>
      </w:r>
      <w:hyperlink r:id="rId9" w:history="1">
        <w:r w:rsidR="00C31DC9" w:rsidRPr="00C63334">
          <w:rPr>
            <w:rStyle w:val="Hyperlink"/>
            <w:rFonts w:eastAsia="Calibri"/>
            <w:lang w:val="bg-BG"/>
          </w:rPr>
          <w:t>yavelina@moew.government.bg</w:t>
        </w:r>
      </w:hyperlink>
    </w:p>
    <w:p w:rsidR="00C31DC9" w:rsidRPr="00C63334" w:rsidRDefault="00C31DC9" w:rsidP="00C63334">
      <w:pPr>
        <w:ind w:firstLine="720"/>
        <w:jc w:val="both"/>
        <w:rPr>
          <w:lang w:val="bg-BG"/>
        </w:rPr>
      </w:pPr>
    </w:p>
    <w:p w:rsidR="00C31DC9" w:rsidRPr="00C63334" w:rsidRDefault="00723961" w:rsidP="00C63334">
      <w:pPr>
        <w:jc w:val="both"/>
        <w:rPr>
          <w:b/>
          <w:lang w:val="bg-BG"/>
        </w:rPr>
      </w:pPr>
      <w:r w:rsidRPr="00C63334">
        <w:rPr>
          <w:lang w:val="bg-BG"/>
        </w:rPr>
        <w:br w:type="page"/>
      </w:r>
    </w:p>
    <w:p w:rsidR="000A2D8D" w:rsidRPr="000A2D8D" w:rsidRDefault="000A2D8D" w:rsidP="000A2D8D">
      <w:pPr>
        <w:tabs>
          <w:tab w:val="center" w:pos="4536"/>
          <w:tab w:val="right" w:pos="9072"/>
        </w:tabs>
        <w:jc w:val="center"/>
        <w:rPr>
          <w:rFonts w:ascii="Calibri" w:eastAsia="Calibri" w:hAnsi="Calibri"/>
          <w:sz w:val="22"/>
          <w:szCs w:val="22"/>
          <w:lang w:val="bg-BG"/>
        </w:rPr>
      </w:pPr>
      <w:r w:rsidRPr="000A2D8D">
        <w:rPr>
          <w:rFonts w:eastAsia="Calibri"/>
          <w:b/>
          <w:caps/>
          <w:noProof/>
          <w:sz w:val="22"/>
        </w:rPr>
        <w:lastRenderedPageBreak/>
        <w:drawing>
          <wp:inline distT="0" distB="0" distL="0" distR="0" wp14:anchorId="77CF8E45" wp14:editId="7091EFE3">
            <wp:extent cx="895350" cy="781050"/>
            <wp:effectExtent l="0" t="0" r="0" b="0"/>
            <wp:docPr id="5" name="Picture 5" descr="Gerb_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bw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2D8D" w:rsidRPr="000A2D8D" w:rsidRDefault="000A2D8D" w:rsidP="000A2D8D">
      <w:pPr>
        <w:tabs>
          <w:tab w:val="center" w:pos="4536"/>
          <w:tab w:val="right" w:pos="9072"/>
        </w:tabs>
        <w:jc w:val="right"/>
        <w:rPr>
          <w:rFonts w:ascii="Calibri" w:eastAsia="Calibri" w:hAnsi="Calibri"/>
          <w:sz w:val="22"/>
          <w:szCs w:val="22"/>
          <w:lang w:val="bg-BG"/>
        </w:rPr>
      </w:pPr>
      <w:r w:rsidRPr="000A2D8D">
        <w:rPr>
          <w:rFonts w:ascii="Calibri" w:eastAsia="Calibri" w:hAnsi="Calibri"/>
          <w:sz w:val="22"/>
          <w:szCs w:val="22"/>
          <w:lang w:val="bg-BG"/>
        </w:rPr>
        <w:t>ПРОЕКТ</w:t>
      </w:r>
    </w:p>
    <w:p w:rsidR="000A2D8D" w:rsidRPr="000A2D8D" w:rsidRDefault="000A2D8D" w:rsidP="000A2D8D">
      <w:pPr>
        <w:spacing w:before="20" w:after="20"/>
        <w:jc w:val="center"/>
        <w:rPr>
          <w:b/>
          <w:caps/>
          <w:spacing w:val="20"/>
          <w:lang w:val="bg-BG"/>
        </w:rPr>
      </w:pPr>
      <w:r w:rsidRPr="000A2D8D">
        <w:rPr>
          <w:b/>
          <w:caps/>
          <w:spacing w:val="20"/>
          <w:lang w:val="bg-BG"/>
        </w:rPr>
        <w:t>Р е п у б л и к а   б ъ л г а р и я</w:t>
      </w:r>
    </w:p>
    <w:p w:rsidR="000A2D8D" w:rsidRPr="000A2D8D" w:rsidRDefault="000A2D8D" w:rsidP="000A2D8D">
      <w:pPr>
        <w:pBdr>
          <w:bottom w:val="single" w:sz="4" w:space="1" w:color="auto"/>
        </w:pBdr>
        <w:spacing w:line="270" w:lineRule="atLeast"/>
        <w:jc w:val="center"/>
        <w:rPr>
          <w:b/>
          <w:bCs/>
          <w:color w:val="333333"/>
          <w:bdr w:val="none" w:sz="0" w:space="0" w:color="auto" w:frame="1"/>
          <w:lang w:val="bg-BG" w:eastAsia="bg-BG"/>
        </w:rPr>
      </w:pPr>
    </w:p>
    <w:p w:rsidR="000A2D8D" w:rsidRPr="000A2D8D" w:rsidRDefault="000A2D8D" w:rsidP="000A2D8D">
      <w:pPr>
        <w:pBdr>
          <w:bottom w:val="single" w:sz="4" w:space="1" w:color="auto"/>
        </w:pBdr>
        <w:spacing w:line="270" w:lineRule="atLeast"/>
        <w:jc w:val="center"/>
        <w:rPr>
          <w:b/>
          <w:bCs/>
          <w:color w:val="333333"/>
          <w:bdr w:val="none" w:sz="0" w:space="0" w:color="auto" w:frame="1"/>
          <w:lang w:val="bg-BG" w:eastAsia="bg-BG"/>
        </w:rPr>
      </w:pPr>
      <w:r w:rsidRPr="000A2D8D">
        <w:rPr>
          <w:b/>
          <w:bCs/>
          <w:color w:val="333333"/>
          <w:bdr w:val="none" w:sz="0" w:space="0" w:color="auto" w:frame="1"/>
          <w:lang w:val="bg-BG" w:eastAsia="bg-BG"/>
        </w:rPr>
        <w:t>МИНИСТЕРСТВО</w:t>
      </w:r>
      <w:r w:rsidRPr="000A2D8D">
        <w:rPr>
          <w:rFonts w:ascii="Times Roman" w:hAnsi="Times Roman" w:cs="Arial"/>
          <w:b/>
          <w:bCs/>
          <w:color w:val="333333"/>
          <w:bdr w:val="none" w:sz="0" w:space="0" w:color="auto" w:frame="1"/>
          <w:lang w:val="bg-BG" w:eastAsia="bg-BG"/>
        </w:rPr>
        <w:t xml:space="preserve"> </w:t>
      </w:r>
      <w:r w:rsidRPr="000A2D8D">
        <w:rPr>
          <w:b/>
          <w:bCs/>
          <w:color w:val="333333"/>
          <w:bdr w:val="none" w:sz="0" w:space="0" w:color="auto" w:frame="1"/>
          <w:lang w:val="bg-BG" w:eastAsia="bg-BG"/>
        </w:rPr>
        <w:t>НА</w:t>
      </w:r>
      <w:r w:rsidRPr="000A2D8D">
        <w:rPr>
          <w:rFonts w:ascii="Times Roman" w:hAnsi="Times Roman" w:cs="Arial"/>
          <w:b/>
          <w:bCs/>
          <w:color w:val="333333"/>
          <w:bdr w:val="none" w:sz="0" w:space="0" w:color="auto" w:frame="1"/>
          <w:lang w:val="bg-BG" w:eastAsia="bg-BG"/>
        </w:rPr>
        <w:t xml:space="preserve"> </w:t>
      </w:r>
      <w:r w:rsidRPr="000A2D8D">
        <w:rPr>
          <w:b/>
          <w:bCs/>
          <w:color w:val="333333"/>
          <w:bdr w:val="none" w:sz="0" w:space="0" w:color="auto" w:frame="1"/>
          <w:lang w:val="bg-BG" w:eastAsia="bg-BG"/>
        </w:rPr>
        <w:t>ОКОЛНАТА</w:t>
      </w:r>
      <w:r w:rsidRPr="000A2D8D">
        <w:rPr>
          <w:rFonts w:ascii="Times Roman" w:hAnsi="Times Roman" w:cs="Arial"/>
          <w:b/>
          <w:bCs/>
          <w:color w:val="333333"/>
          <w:bdr w:val="none" w:sz="0" w:space="0" w:color="auto" w:frame="1"/>
          <w:lang w:val="bg-BG" w:eastAsia="bg-BG"/>
        </w:rPr>
        <w:t xml:space="preserve"> </w:t>
      </w:r>
      <w:r w:rsidRPr="000A2D8D">
        <w:rPr>
          <w:b/>
          <w:bCs/>
          <w:color w:val="333333"/>
          <w:bdr w:val="none" w:sz="0" w:space="0" w:color="auto" w:frame="1"/>
          <w:lang w:val="bg-BG" w:eastAsia="bg-BG"/>
        </w:rPr>
        <w:t>СРЕДА</w:t>
      </w:r>
      <w:r w:rsidRPr="000A2D8D">
        <w:rPr>
          <w:rFonts w:ascii="Times Roman" w:hAnsi="Times Roman" w:cs="Arial"/>
          <w:b/>
          <w:bCs/>
          <w:color w:val="333333"/>
          <w:bdr w:val="none" w:sz="0" w:space="0" w:color="auto" w:frame="1"/>
          <w:lang w:val="bg-BG" w:eastAsia="bg-BG"/>
        </w:rPr>
        <w:t xml:space="preserve"> </w:t>
      </w:r>
      <w:r w:rsidRPr="000A2D8D">
        <w:rPr>
          <w:b/>
          <w:bCs/>
          <w:color w:val="333333"/>
          <w:bdr w:val="none" w:sz="0" w:space="0" w:color="auto" w:frame="1"/>
          <w:lang w:val="bg-BG" w:eastAsia="bg-BG"/>
        </w:rPr>
        <w:t>И</w:t>
      </w:r>
      <w:r w:rsidRPr="000A2D8D">
        <w:rPr>
          <w:rFonts w:ascii="Times Roman" w:hAnsi="Times Roman" w:cs="Arial"/>
          <w:b/>
          <w:bCs/>
          <w:color w:val="333333"/>
          <w:bdr w:val="none" w:sz="0" w:space="0" w:color="auto" w:frame="1"/>
          <w:lang w:val="bg-BG" w:eastAsia="bg-BG"/>
        </w:rPr>
        <w:t xml:space="preserve"> </w:t>
      </w:r>
      <w:r w:rsidRPr="000A2D8D">
        <w:rPr>
          <w:b/>
          <w:bCs/>
          <w:color w:val="333333"/>
          <w:bdr w:val="none" w:sz="0" w:space="0" w:color="auto" w:frame="1"/>
          <w:lang w:val="bg-BG" w:eastAsia="bg-BG"/>
        </w:rPr>
        <w:t>ВОДИТЕ</w:t>
      </w:r>
    </w:p>
    <w:p w:rsidR="000A2D8D" w:rsidRPr="000A2D8D" w:rsidRDefault="000A2D8D" w:rsidP="000A2D8D">
      <w:pPr>
        <w:pBdr>
          <w:bottom w:val="single" w:sz="4" w:space="1" w:color="auto"/>
        </w:pBdr>
        <w:spacing w:line="270" w:lineRule="atLeast"/>
        <w:jc w:val="center"/>
        <w:rPr>
          <w:rFonts w:ascii="Arial" w:hAnsi="Arial" w:cs="Arial"/>
          <w:b/>
          <w:bCs/>
          <w:color w:val="333333"/>
          <w:sz w:val="18"/>
          <w:szCs w:val="18"/>
          <w:bdr w:val="none" w:sz="0" w:space="0" w:color="auto" w:frame="1"/>
          <w:lang w:val="bg-BG" w:eastAsia="bg-BG"/>
        </w:rPr>
      </w:pPr>
      <w:r w:rsidRPr="000A2D8D">
        <w:rPr>
          <w:rFonts w:ascii="Arial" w:hAnsi="Arial" w:cs="Arial"/>
          <w:b/>
          <w:bCs/>
          <w:color w:val="333333"/>
          <w:sz w:val="18"/>
          <w:szCs w:val="18"/>
          <w:bdr w:val="none" w:sz="0" w:space="0" w:color="auto" w:frame="1"/>
          <w:lang w:val="bg-BG" w:eastAsia="bg-BG"/>
        </w:rPr>
        <w:t xml:space="preserve"> </w:t>
      </w:r>
    </w:p>
    <w:p w:rsidR="000A2D8D" w:rsidRPr="000A2D8D" w:rsidRDefault="000A2D8D" w:rsidP="000A2D8D">
      <w:pPr>
        <w:pBdr>
          <w:bottom w:val="single" w:sz="4" w:space="1" w:color="auto"/>
        </w:pBdr>
        <w:spacing w:line="270" w:lineRule="atLeast"/>
        <w:jc w:val="center"/>
        <w:rPr>
          <w:rFonts w:ascii="Arial" w:hAnsi="Arial" w:cs="Arial"/>
          <w:b/>
          <w:bCs/>
          <w:color w:val="333333"/>
          <w:sz w:val="18"/>
          <w:szCs w:val="18"/>
          <w:bdr w:val="none" w:sz="0" w:space="0" w:color="auto" w:frame="1"/>
          <w:lang w:val="bg-BG" w:eastAsia="bg-BG"/>
        </w:rPr>
      </w:pPr>
      <w:r w:rsidRPr="000A2D8D">
        <w:rPr>
          <w:b/>
          <w:bCs/>
          <w:color w:val="333333"/>
          <w:bdr w:val="none" w:sz="0" w:space="0" w:color="auto" w:frame="1"/>
          <w:lang w:val="bg-BG" w:eastAsia="bg-BG"/>
        </w:rPr>
        <w:t>МИНИСТЕРСТВО</w:t>
      </w:r>
      <w:r w:rsidRPr="000A2D8D">
        <w:rPr>
          <w:rFonts w:ascii="Times Roman" w:hAnsi="Times Roman" w:cs="Arial"/>
          <w:b/>
          <w:bCs/>
          <w:color w:val="333333"/>
          <w:bdr w:val="none" w:sz="0" w:space="0" w:color="auto" w:frame="1"/>
          <w:lang w:val="bg-BG" w:eastAsia="bg-BG"/>
        </w:rPr>
        <w:t xml:space="preserve"> </w:t>
      </w:r>
      <w:r w:rsidRPr="000A2D8D">
        <w:rPr>
          <w:b/>
          <w:bCs/>
          <w:color w:val="333333"/>
          <w:bdr w:val="none" w:sz="0" w:space="0" w:color="auto" w:frame="1"/>
          <w:lang w:val="bg-BG" w:eastAsia="bg-BG"/>
        </w:rPr>
        <w:t>НА</w:t>
      </w:r>
      <w:r w:rsidRPr="000A2D8D">
        <w:rPr>
          <w:rFonts w:ascii="Times Roman" w:hAnsi="Times Roman" w:cs="Arial"/>
          <w:b/>
          <w:bCs/>
          <w:color w:val="333333"/>
          <w:bdr w:val="none" w:sz="0" w:space="0" w:color="auto" w:frame="1"/>
          <w:lang w:val="bg-BG" w:eastAsia="bg-BG"/>
        </w:rPr>
        <w:t xml:space="preserve"> </w:t>
      </w:r>
      <w:r w:rsidRPr="000A2D8D">
        <w:rPr>
          <w:b/>
          <w:bCs/>
          <w:color w:val="333333"/>
          <w:bdr w:val="none" w:sz="0" w:space="0" w:color="auto" w:frame="1"/>
          <w:lang w:val="bg-BG" w:eastAsia="bg-BG"/>
        </w:rPr>
        <w:t>ЗЕМЕДЕЛИЕТО, ХРАНИТЕ И ГОРИТЕ</w:t>
      </w:r>
    </w:p>
    <w:p w:rsidR="00723961" w:rsidRDefault="00723961" w:rsidP="00C31DC9">
      <w:pPr>
        <w:spacing w:after="200" w:line="276" w:lineRule="auto"/>
      </w:pPr>
    </w:p>
    <w:p w:rsidR="000A2D8D" w:rsidRPr="000A2D8D" w:rsidRDefault="000A2D8D" w:rsidP="000A2D8D">
      <w:pPr>
        <w:spacing w:before="120" w:after="120" w:line="270" w:lineRule="atLeast"/>
        <w:jc w:val="center"/>
        <w:rPr>
          <w:b/>
          <w:bCs/>
          <w:bdr w:val="none" w:sz="0" w:space="0" w:color="auto" w:frame="1"/>
          <w:lang w:val="bg-BG" w:eastAsia="bg-BG"/>
        </w:rPr>
      </w:pPr>
      <w:r w:rsidRPr="000A2D8D">
        <w:rPr>
          <w:b/>
          <w:bCs/>
          <w:bdr w:val="none" w:sz="0" w:space="0" w:color="auto" w:frame="1"/>
          <w:lang w:val="bg-BG" w:eastAsia="bg-BG"/>
        </w:rPr>
        <w:t>ЗАПОВЕД</w:t>
      </w:r>
    </w:p>
    <w:p w:rsidR="000A2D8D" w:rsidRPr="000A2D8D" w:rsidRDefault="000A2D8D" w:rsidP="000A2D8D">
      <w:pPr>
        <w:spacing w:before="120" w:after="120" w:line="270" w:lineRule="atLeast"/>
        <w:jc w:val="center"/>
        <w:rPr>
          <w:b/>
          <w:bCs/>
          <w:bdr w:val="none" w:sz="0" w:space="0" w:color="auto" w:frame="1"/>
          <w:lang w:val="bg-BG" w:eastAsia="bg-BG"/>
        </w:rPr>
      </w:pPr>
    </w:p>
    <w:p w:rsidR="000A2D8D" w:rsidRPr="000A2D8D" w:rsidRDefault="000A2D8D" w:rsidP="000A2D8D">
      <w:pPr>
        <w:spacing w:before="120" w:after="120" w:line="270" w:lineRule="atLeast"/>
        <w:jc w:val="center"/>
        <w:rPr>
          <w:bCs/>
          <w:bdr w:val="none" w:sz="0" w:space="0" w:color="auto" w:frame="1"/>
          <w:lang w:val="bg-BG" w:eastAsia="bg-BG"/>
        </w:rPr>
      </w:pPr>
      <w:r w:rsidRPr="000A2D8D">
        <w:rPr>
          <w:bCs/>
          <w:bdr w:val="none" w:sz="0" w:space="0" w:color="auto" w:frame="1"/>
          <w:lang w:val="bg-BG" w:eastAsia="bg-BG"/>
        </w:rPr>
        <w:t>№ ………………/……………….</w:t>
      </w:r>
    </w:p>
    <w:p w:rsidR="000A2D8D" w:rsidRPr="000A2D8D" w:rsidRDefault="000A2D8D" w:rsidP="000A2D8D">
      <w:pPr>
        <w:spacing w:before="120" w:after="120" w:line="270" w:lineRule="atLeast"/>
        <w:jc w:val="center"/>
        <w:rPr>
          <w:bCs/>
          <w:bdr w:val="none" w:sz="0" w:space="0" w:color="auto" w:frame="1"/>
          <w:lang w:val="bg-BG" w:eastAsia="bg-BG"/>
        </w:rPr>
      </w:pPr>
      <w:r w:rsidRPr="000A2D8D">
        <w:rPr>
          <w:bCs/>
          <w:bdr w:val="none" w:sz="0" w:space="0" w:color="auto" w:frame="1"/>
          <w:lang w:val="bg-BG" w:eastAsia="bg-BG"/>
        </w:rPr>
        <w:t>№ ………………/……………….</w:t>
      </w:r>
    </w:p>
    <w:p w:rsidR="000A2D8D" w:rsidRPr="000A2D8D" w:rsidRDefault="000A2D8D" w:rsidP="000A2D8D">
      <w:pPr>
        <w:spacing w:before="120" w:after="120" w:line="270" w:lineRule="atLeast"/>
        <w:jc w:val="center"/>
        <w:rPr>
          <w:bCs/>
          <w:bdr w:val="none" w:sz="0" w:space="0" w:color="auto" w:frame="1"/>
          <w:lang w:val="bg-BG" w:eastAsia="bg-BG"/>
        </w:rPr>
      </w:pPr>
    </w:p>
    <w:p w:rsidR="000A2D8D" w:rsidRPr="000A2D8D" w:rsidRDefault="000A2D8D" w:rsidP="000A2D8D">
      <w:pPr>
        <w:spacing w:before="120" w:after="120" w:line="270" w:lineRule="atLeast"/>
        <w:jc w:val="center"/>
        <w:rPr>
          <w:bCs/>
          <w:bdr w:val="none" w:sz="0" w:space="0" w:color="auto" w:frame="1"/>
          <w:lang w:val="bg-BG" w:eastAsia="bg-BG"/>
        </w:rPr>
      </w:pPr>
    </w:p>
    <w:p w:rsidR="000A2D8D" w:rsidRPr="000A2D8D" w:rsidRDefault="000A2D8D" w:rsidP="000A2D8D">
      <w:pPr>
        <w:spacing w:before="120" w:after="120" w:line="270" w:lineRule="atLeast"/>
        <w:ind w:firstLine="709"/>
        <w:jc w:val="both"/>
        <w:rPr>
          <w:bCs/>
          <w:bdr w:val="none" w:sz="0" w:space="0" w:color="auto" w:frame="1"/>
          <w:lang w:val="bg-BG" w:eastAsia="bg-BG"/>
        </w:rPr>
      </w:pPr>
      <w:r w:rsidRPr="000A2D8D">
        <w:rPr>
          <w:bCs/>
          <w:bdr w:val="none" w:sz="0" w:space="0" w:color="auto" w:frame="1"/>
          <w:lang w:val="bg-BG" w:eastAsia="bg-BG"/>
        </w:rPr>
        <w:t xml:space="preserve">На основание чл. 42, ал. 1 и във връзка с чл. 41, ал. 2, т. 2 от Закона за биологичното разнообразие и необходимост от опазване на популациите на есетровите риби, </w:t>
      </w:r>
    </w:p>
    <w:p w:rsidR="000A2D8D" w:rsidRPr="000A2D8D" w:rsidRDefault="000A2D8D" w:rsidP="000A2D8D">
      <w:pPr>
        <w:spacing w:before="120" w:after="120" w:line="270" w:lineRule="atLeast"/>
        <w:jc w:val="both"/>
        <w:rPr>
          <w:bCs/>
          <w:bdr w:val="none" w:sz="0" w:space="0" w:color="auto" w:frame="1"/>
          <w:lang w:eastAsia="bg-BG"/>
        </w:rPr>
      </w:pPr>
    </w:p>
    <w:p w:rsidR="000A2D8D" w:rsidRPr="000A2D8D" w:rsidRDefault="000A2D8D" w:rsidP="000A2D8D">
      <w:pPr>
        <w:spacing w:before="120" w:after="120" w:line="270" w:lineRule="atLeast"/>
        <w:jc w:val="center"/>
        <w:rPr>
          <w:b/>
          <w:bCs/>
          <w:bdr w:val="none" w:sz="0" w:space="0" w:color="auto" w:frame="1"/>
          <w:lang w:val="bg-BG" w:eastAsia="bg-BG"/>
        </w:rPr>
      </w:pPr>
      <w:r w:rsidRPr="000A2D8D">
        <w:rPr>
          <w:b/>
          <w:bCs/>
          <w:bdr w:val="none" w:sz="0" w:space="0" w:color="auto" w:frame="1"/>
          <w:lang w:val="bg-BG" w:eastAsia="bg-BG"/>
        </w:rPr>
        <w:t>НАРЕЖДАМЕ:</w:t>
      </w:r>
    </w:p>
    <w:p w:rsidR="000A2D8D" w:rsidRPr="000A2D8D" w:rsidRDefault="000A2D8D" w:rsidP="000A2D8D">
      <w:pPr>
        <w:spacing w:before="120" w:after="120" w:line="270" w:lineRule="atLeast"/>
        <w:jc w:val="center"/>
        <w:rPr>
          <w:b/>
          <w:bCs/>
          <w:bdr w:val="none" w:sz="0" w:space="0" w:color="auto" w:frame="1"/>
          <w:lang w:val="bg-BG" w:eastAsia="bg-BG"/>
        </w:rPr>
      </w:pPr>
    </w:p>
    <w:p w:rsidR="000A2D8D" w:rsidRPr="000A2D8D" w:rsidRDefault="000A2D8D" w:rsidP="000A2D8D">
      <w:pPr>
        <w:numPr>
          <w:ilvl w:val="0"/>
          <w:numId w:val="2"/>
        </w:numPr>
        <w:spacing w:before="120" w:after="120" w:line="270" w:lineRule="atLeast"/>
        <w:contextualSpacing/>
        <w:jc w:val="both"/>
        <w:rPr>
          <w:bCs/>
          <w:bdr w:val="none" w:sz="0" w:space="0" w:color="auto" w:frame="1"/>
          <w:lang w:val="bg-BG" w:eastAsia="bg-BG"/>
        </w:rPr>
      </w:pPr>
      <w:r w:rsidRPr="000A2D8D">
        <w:rPr>
          <w:bCs/>
          <w:bdr w:val="none" w:sz="0" w:space="0" w:color="auto" w:frame="1"/>
          <w:lang w:val="bg-BG" w:eastAsia="bg-BG"/>
        </w:rPr>
        <w:t xml:space="preserve">Забранява се извършването на риболов в българската акватория на р. Дунав и Черно море на следните видове есетрови риби: руска есетра </w:t>
      </w:r>
      <w:r w:rsidRPr="000A2D8D">
        <w:rPr>
          <w:bCs/>
          <w:i/>
          <w:bdr w:val="none" w:sz="0" w:space="0" w:color="auto" w:frame="1"/>
          <w:lang w:val="bg-BG" w:eastAsia="bg-BG"/>
        </w:rPr>
        <w:t>(</w:t>
      </w:r>
      <w:proofErr w:type="spellStart"/>
      <w:r w:rsidRPr="000A2D8D">
        <w:rPr>
          <w:bCs/>
          <w:i/>
          <w:bdr w:val="none" w:sz="0" w:space="0" w:color="auto" w:frame="1"/>
          <w:lang w:val="bg-BG" w:eastAsia="bg-BG"/>
        </w:rPr>
        <w:t>Acipenser</w:t>
      </w:r>
      <w:proofErr w:type="spellEnd"/>
      <w:r w:rsidRPr="000A2D8D">
        <w:rPr>
          <w:bCs/>
          <w:i/>
          <w:bdr w:val="none" w:sz="0" w:space="0" w:color="auto" w:frame="1"/>
          <w:lang w:val="bg-BG" w:eastAsia="bg-BG"/>
        </w:rPr>
        <w:t xml:space="preserve"> </w:t>
      </w:r>
      <w:proofErr w:type="spellStart"/>
      <w:r w:rsidRPr="000A2D8D">
        <w:rPr>
          <w:bCs/>
          <w:i/>
          <w:bdr w:val="none" w:sz="0" w:space="0" w:color="auto" w:frame="1"/>
          <w:lang w:val="bg-BG" w:eastAsia="bg-BG"/>
        </w:rPr>
        <w:t>gueldenstaedtii</w:t>
      </w:r>
      <w:proofErr w:type="spellEnd"/>
      <w:r w:rsidRPr="000A2D8D">
        <w:rPr>
          <w:bCs/>
          <w:i/>
          <w:bdr w:val="none" w:sz="0" w:space="0" w:color="auto" w:frame="1"/>
          <w:lang w:val="bg-BG" w:eastAsia="bg-BG"/>
        </w:rPr>
        <w:t>)</w:t>
      </w:r>
      <w:r w:rsidRPr="000A2D8D">
        <w:rPr>
          <w:bCs/>
          <w:bdr w:val="none" w:sz="0" w:space="0" w:color="auto" w:frame="1"/>
          <w:lang w:val="bg-BG" w:eastAsia="bg-BG"/>
        </w:rPr>
        <w:t xml:space="preserve">, чига </w:t>
      </w:r>
      <w:r w:rsidRPr="000A2D8D">
        <w:rPr>
          <w:bCs/>
          <w:i/>
          <w:bdr w:val="none" w:sz="0" w:space="0" w:color="auto" w:frame="1"/>
          <w:lang w:val="bg-BG" w:eastAsia="bg-BG"/>
        </w:rPr>
        <w:t>(</w:t>
      </w:r>
      <w:proofErr w:type="spellStart"/>
      <w:r w:rsidRPr="000A2D8D">
        <w:rPr>
          <w:bCs/>
          <w:i/>
          <w:bdr w:val="none" w:sz="0" w:space="0" w:color="auto" w:frame="1"/>
          <w:lang w:val="bg-BG" w:eastAsia="bg-BG"/>
        </w:rPr>
        <w:t>Acipenser</w:t>
      </w:r>
      <w:proofErr w:type="spellEnd"/>
      <w:r w:rsidRPr="000A2D8D">
        <w:rPr>
          <w:bCs/>
          <w:i/>
          <w:bdr w:val="none" w:sz="0" w:space="0" w:color="auto" w:frame="1"/>
          <w:lang w:val="bg-BG" w:eastAsia="bg-BG"/>
        </w:rPr>
        <w:t xml:space="preserve"> </w:t>
      </w:r>
      <w:proofErr w:type="spellStart"/>
      <w:r w:rsidRPr="000A2D8D">
        <w:rPr>
          <w:bCs/>
          <w:i/>
          <w:bdr w:val="none" w:sz="0" w:space="0" w:color="auto" w:frame="1"/>
          <w:lang w:val="bg-BG" w:eastAsia="bg-BG"/>
        </w:rPr>
        <w:t>ruthenus</w:t>
      </w:r>
      <w:proofErr w:type="spellEnd"/>
      <w:r w:rsidRPr="000A2D8D">
        <w:rPr>
          <w:bCs/>
          <w:i/>
          <w:bdr w:val="none" w:sz="0" w:space="0" w:color="auto" w:frame="1"/>
          <w:lang w:val="bg-BG" w:eastAsia="bg-BG"/>
        </w:rPr>
        <w:t>)</w:t>
      </w:r>
      <w:r w:rsidRPr="000A2D8D">
        <w:rPr>
          <w:bCs/>
          <w:bdr w:val="none" w:sz="0" w:space="0" w:color="auto" w:frame="1"/>
          <w:lang w:val="bg-BG" w:eastAsia="bg-BG"/>
        </w:rPr>
        <w:t xml:space="preserve">, пъструга </w:t>
      </w:r>
      <w:r w:rsidRPr="000A2D8D">
        <w:rPr>
          <w:bCs/>
          <w:i/>
          <w:bdr w:val="none" w:sz="0" w:space="0" w:color="auto" w:frame="1"/>
          <w:lang w:val="bg-BG" w:eastAsia="bg-BG"/>
        </w:rPr>
        <w:t>(</w:t>
      </w:r>
      <w:proofErr w:type="spellStart"/>
      <w:r w:rsidRPr="000A2D8D">
        <w:rPr>
          <w:bCs/>
          <w:i/>
          <w:bdr w:val="none" w:sz="0" w:space="0" w:color="auto" w:frame="1"/>
          <w:lang w:val="bg-BG" w:eastAsia="bg-BG"/>
        </w:rPr>
        <w:t>Acipenser</w:t>
      </w:r>
      <w:proofErr w:type="spellEnd"/>
      <w:r w:rsidRPr="000A2D8D">
        <w:rPr>
          <w:bCs/>
          <w:i/>
          <w:bdr w:val="none" w:sz="0" w:space="0" w:color="auto" w:frame="1"/>
          <w:lang w:val="bg-BG" w:eastAsia="bg-BG"/>
        </w:rPr>
        <w:t xml:space="preserve"> </w:t>
      </w:r>
      <w:proofErr w:type="spellStart"/>
      <w:r w:rsidRPr="000A2D8D">
        <w:rPr>
          <w:bCs/>
          <w:i/>
          <w:bdr w:val="none" w:sz="0" w:space="0" w:color="auto" w:frame="1"/>
          <w:lang w:val="bg-BG" w:eastAsia="bg-BG"/>
        </w:rPr>
        <w:t>stellatus</w:t>
      </w:r>
      <w:proofErr w:type="spellEnd"/>
      <w:r w:rsidRPr="000A2D8D">
        <w:rPr>
          <w:bCs/>
          <w:i/>
          <w:bdr w:val="none" w:sz="0" w:space="0" w:color="auto" w:frame="1"/>
          <w:lang w:val="bg-BG" w:eastAsia="bg-BG"/>
        </w:rPr>
        <w:t>)</w:t>
      </w:r>
      <w:r w:rsidRPr="000A2D8D">
        <w:rPr>
          <w:bCs/>
          <w:bdr w:val="none" w:sz="0" w:space="0" w:color="auto" w:frame="1"/>
          <w:lang w:val="bg-BG" w:eastAsia="bg-BG"/>
        </w:rPr>
        <w:t xml:space="preserve"> и моруна </w:t>
      </w:r>
      <w:r w:rsidRPr="000A2D8D">
        <w:rPr>
          <w:bCs/>
          <w:i/>
          <w:bdr w:val="none" w:sz="0" w:space="0" w:color="auto" w:frame="1"/>
          <w:lang w:val="bg-BG" w:eastAsia="bg-BG"/>
        </w:rPr>
        <w:t>(</w:t>
      </w:r>
      <w:proofErr w:type="spellStart"/>
      <w:r w:rsidRPr="000A2D8D">
        <w:rPr>
          <w:bCs/>
          <w:i/>
          <w:bdr w:val="none" w:sz="0" w:space="0" w:color="auto" w:frame="1"/>
          <w:lang w:eastAsia="bg-BG"/>
        </w:rPr>
        <w:t>Huso</w:t>
      </w:r>
      <w:proofErr w:type="spellEnd"/>
      <w:r w:rsidRPr="000A2D8D">
        <w:rPr>
          <w:bCs/>
          <w:i/>
          <w:bdr w:val="none" w:sz="0" w:space="0" w:color="auto" w:frame="1"/>
          <w:lang w:eastAsia="bg-BG"/>
        </w:rPr>
        <w:t xml:space="preserve"> </w:t>
      </w:r>
      <w:proofErr w:type="spellStart"/>
      <w:r w:rsidRPr="000A2D8D">
        <w:rPr>
          <w:bCs/>
          <w:i/>
          <w:bdr w:val="none" w:sz="0" w:space="0" w:color="auto" w:frame="1"/>
          <w:lang w:eastAsia="bg-BG"/>
        </w:rPr>
        <w:t>huso</w:t>
      </w:r>
      <w:proofErr w:type="spellEnd"/>
      <w:r w:rsidRPr="000A2D8D">
        <w:rPr>
          <w:bCs/>
          <w:i/>
          <w:bdr w:val="none" w:sz="0" w:space="0" w:color="auto" w:frame="1"/>
          <w:lang w:eastAsia="bg-BG"/>
        </w:rPr>
        <w:t>)</w:t>
      </w:r>
      <w:r w:rsidRPr="000A2D8D">
        <w:rPr>
          <w:bCs/>
          <w:bdr w:val="none" w:sz="0" w:space="0" w:color="auto" w:frame="1"/>
          <w:lang w:val="bg-BG" w:eastAsia="bg-BG"/>
        </w:rPr>
        <w:t>.</w:t>
      </w:r>
    </w:p>
    <w:p w:rsidR="000A2D8D" w:rsidRPr="000A2D8D" w:rsidRDefault="000A2D8D" w:rsidP="000A2D8D">
      <w:pPr>
        <w:numPr>
          <w:ilvl w:val="0"/>
          <w:numId w:val="2"/>
        </w:numPr>
        <w:spacing w:before="120" w:after="120" w:line="270" w:lineRule="atLeast"/>
        <w:contextualSpacing/>
        <w:jc w:val="both"/>
        <w:rPr>
          <w:bCs/>
          <w:bdr w:val="none" w:sz="0" w:space="0" w:color="auto" w:frame="1"/>
          <w:lang w:val="bg-BG" w:eastAsia="bg-BG"/>
        </w:rPr>
      </w:pPr>
      <w:r w:rsidRPr="000A2D8D">
        <w:rPr>
          <w:bCs/>
          <w:bdr w:val="none" w:sz="0" w:space="0" w:color="auto" w:frame="1"/>
          <w:lang w:val="bg-BG" w:eastAsia="bg-BG"/>
        </w:rPr>
        <w:t>Забраната се въвежда за срок от 5 (пет) години, считано от 01.</w:t>
      </w:r>
      <w:proofErr w:type="spellStart"/>
      <w:r w:rsidRPr="000A2D8D">
        <w:rPr>
          <w:bCs/>
          <w:bdr w:val="none" w:sz="0" w:space="0" w:color="auto" w:frame="1"/>
          <w:lang w:val="bg-BG" w:eastAsia="bg-BG"/>
        </w:rPr>
        <w:t>01</w:t>
      </w:r>
      <w:proofErr w:type="spellEnd"/>
      <w:r w:rsidRPr="000A2D8D">
        <w:rPr>
          <w:bCs/>
          <w:bdr w:val="none" w:sz="0" w:space="0" w:color="auto" w:frame="1"/>
          <w:lang w:val="bg-BG" w:eastAsia="bg-BG"/>
        </w:rPr>
        <w:t>.2021 година.</w:t>
      </w:r>
    </w:p>
    <w:p w:rsidR="000A2D8D" w:rsidRPr="000A2D8D" w:rsidRDefault="000A2D8D" w:rsidP="000A2D8D">
      <w:pPr>
        <w:numPr>
          <w:ilvl w:val="0"/>
          <w:numId w:val="2"/>
        </w:numPr>
        <w:spacing w:before="120" w:after="120" w:line="270" w:lineRule="atLeast"/>
        <w:contextualSpacing/>
        <w:jc w:val="both"/>
        <w:rPr>
          <w:bCs/>
          <w:bdr w:val="none" w:sz="0" w:space="0" w:color="auto" w:frame="1"/>
          <w:lang w:val="bg-BG" w:eastAsia="bg-BG"/>
        </w:rPr>
      </w:pPr>
      <w:r w:rsidRPr="000A2D8D">
        <w:rPr>
          <w:bCs/>
          <w:bdr w:val="none" w:sz="0" w:space="0" w:color="auto" w:frame="1"/>
          <w:lang w:val="bg-BG" w:eastAsia="bg-BG"/>
        </w:rPr>
        <w:t xml:space="preserve">При случаен улов на екземпляри от есетровите видове по т. 1, същите следва да се връщат незабавно в съответния воден басейн, от който са уловени, независимо от тяхното състояние. </w:t>
      </w:r>
    </w:p>
    <w:p w:rsidR="000A2D8D" w:rsidRPr="000A2D8D" w:rsidRDefault="000A2D8D" w:rsidP="000A2D8D">
      <w:pPr>
        <w:numPr>
          <w:ilvl w:val="0"/>
          <w:numId w:val="2"/>
        </w:numPr>
        <w:spacing w:before="120" w:after="120" w:line="270" w:lineRule="atLeast"/>
        <w:contextualSpacing/>
        <w:jc w:val="both"/>
        <w:rPr>
          <w:bCs/>
          <w:bdr w:val="none" w:sz="0" w:space="0" w:color="auto" w:frame="1"/>
          <w:lang w:val="bg-BG" w:eastAsia="bg-BG"/>
        </w:rPr>
      </w:pPr>
      <w:r w:rsidRPr="000A2D8D">
        <w:rPr>
          <w:bCs/>
          <w:bdr w:val="none" w:sz="0" w:space="0" w:color="auto" w:frame="1"/>
          <w:lang w:val="bg-BG" w:eastAsia="bg-BG"/>
        </w:rPr>
        <w:t xml:space="preserve">Капитаните на риболовните кораби са длъжни да вписват в риболовния дневник всеки случаен улов на есетрови видове, като записът съдържа информация за вид, пол, тегло и размери на всяка уловена риба поотделно. </w:t>
      </w:r>
    </w:p>
    <w:p w:rsidR="000A2D8D" w:rsidRPr="000A2D8D" w:rsidRDefault="000A2D8D" w:rsidP="000A2D8D">
      <w:pPr>
        <w:numPr>
          <w:ilvl w:val="0"/>
          <w:numId w:val="2"/>
        </w:numPr>
        <w:spacing w:before="120" w:after="120" w:line="270" w:lineRule="atLeast"/>
        <w:contextualSpacing/>
        <w:jc w:val="both"/>
        <w:rPr>
          <w:bCs/>
          <w:bdr w:val="none" w:sz="0" w:space="0" w:color="auto" w:frame="1"/>
          <w:lang w:val="bg-BG" w:eastAsia="bg-BG"/>
        </w:rPr>
      </w:pPr>
      <w:r w:rsidRPr="000A2D8D">
        <w:rPr>
          <w:bCs/>
          <w:bdr w:val="none" w:sz="0" w:space="0" w:color="auto" w:frame="1"/>
          <w:lang w:val="bg-BG" w:eastAsia="bg-BG"/>
        </w:rPr>
        <w:t>При извършване на любителски риболов се записва информация за всеки случаен улов на есетрови видове по реда на чл. 24, ал. 1, т. 3 от Закона за рибарството и аквакултурите.</w:t>
      </w:r>
    </w:p>
    <w:p w:rsidR="000A2D8D" w:rsidRPr="000A2D8D" w:rsidRDefault="000A2D8D" w:rsidP="000A2D8D">
      <w:pPr>
        <w:numPr>
          <w:ilvl w:val="0"/>
          <w:numId w:val="2"/>
        </w:numPr>
        <w:spacing w:before="120" w:after="120" w:line="270" w:lineRule="atLeast"/>
        <w:contextualSpacing/>
        <w:jc w:val="both"/>
        <w:rPr>
          <w:bCs/>
          <w:bdr w:val="none" w:sz="0" w:space="0" w:color="auto" w:frame="1"/>
          <w:lang w:val="bg-BG" w:eastAsia="bg-BG"/>
        </w:rPr>
      </w:pPr>
      <w:r w:rsidRPr="000A2D8D">
        <w:rPr>
          <w:bCs/>
          <w:bdr w:val="none" w:sz="0" w:space="0" w:color="auto" w:frame="1"/>
          <w:lang w:val="bg-BG" w:eastAsia="bg-BG"/>
        </w:rPr>
        <w:t>За срока на действие на настоящата заповед се забранява пренасянето, съхранението, превозването и продажбата на есетровите видове риби по т. 1 и продукти от тях, уловени в р. Дунав и Черно море.</w:t>
      </w:r>
    </w:p>
    <w:p w:rsidR="000A2D8D" w:rsidRPr="000A2D8D" w:rsidRDefault="000A2D8D" w:rsidP="000A2D8D">
      <w:pPr>
        <w:spacing w:before="120" w:after="120" w:line="270" w:lineRule="atLeast"/>
        <w:contextualSpacing/>
        <w:jc w:val="both"/>
        <w:rPr>
          <w:bCs/>
          <w:bdr w:val="none" w:sz="0" w:space="0" w:color="auto" w:frame="1"/>
          <w:lang w:val="bg-BG" w:eastAsia="bg-BG"/>
        </w:rPr>
      </w:pPr>
    </w:p>
    <w:p w:rsidR="000A2D8D" w:rsidRPr="000A2D8D" w:rsidRDefault="000A2D8D" w:rsidP="000A2D8D">
      <w:pPr>
        <w:spacing w:before="120" w:after="120" w:line="270" w:lineRule="atLeast"/>
        <w:ind w:firstLine="709"/>
        <w:jc w:val="both"/>
        <w:rPr>
          <w:bCs/>
          <w:bdr w:val="none" w:sz="0" w:space="0" w:color="auto" w:frame="1"/>
          <w:lang w:val="bg-BG" w:eastAsia="bg-BG"/>
        </w:rPr>
      </w:pPr>
      <w:r w:rsidRPr="000A2D8D">
        <w:rPr>
          <w:bCs/>
          <w:bdr w:val="none" w:sz="0" w:space="0" w:color="auto" w:frame="1"/>
          <w:lang w:val="bg-BG" w:eastAsia="bg-BG"/>
        </w:rPr>
        <w:t>Заповедта не се отнася за съхранение, пренасяне, превозване и продажба на есетрови риби и продукти от тях</w:t>
      </w:r>
      <w:r w:rsidRPr="000A2D8D">
        <w:rPr>
          <w:bCs/>
          <w:bdr w:val="none" w:sz="0" w:space="0" w:color="auto" w:frame="1"/>
          <w:lang w:eastAsia="bg-BG"/>
        </w:rPr>
        <w:t>,</w:t>
      </w:r>
      <w:r w:rsidRPr="000A2D8D">
        <w:rPr>
          <w:bCs/>
          <w:bdr w:val="none" w:sz="0" w:space="0" w:color="auto" w:frame="1"/>
          <w:lang w:val="bg-BG" w:eastAsia="bg-BG"/>
        </w:rPr>
        <w:t xml:space="preserve"> размножени и отгледани в обекти по чл. 3, ал. 1, т. 3 от Закона за рибарството и аквакултурите.</w:t>
      </w:r>
    </w:p>
    <w:p w:rsidR="000A2D8D" w:rsidRPr="000A2D8D" w:rsidRDefault="000A2D8D" w:rsidP="000A2D8D">
      <w:pPr>
        <w:spacing w:before="120" w:after="120" w:line="270" w:lineRule="atLeast"/>
        <w:ind w:firstLine="709"/>
        <w:jc w:val="both"/>
        <w:rPr>
          <w:bCs/>
          <w:bdr w:val="none" w:sz="0" w:space="0" w:color="auto" w:frame="1"/>
          <w:lang w:val="bg-BG" w:eastAsia="bg-BG"/>
        </w:rPr>
      </w:pPr>
      <w:r w:rsidRPr="000A2D8D">
        <w:rPr>
          <w:bCs/>
          <w:bdr w:val="none" w:sz="0" w:space="0" w:color="auto" w:frame="1"/>
          <w:lang w:val="bg-BG" w:eastAsia="bg-BG"/>
        </w:rPr>
        <w:lastRenderedPageBreak/>
        <w:t>Заповедта не се отнася за улов, без право на задържане, с научно-изследователски цели, в случаите, когато лицето притежава валидно разрешително издадено по реда на чл. 40, ал. 2 от Закона за рибарството и аквакултурите. Уловените екземпляри се връщат в съответния воден басейн, от който са уловени.</w:t>
      </w:r>
    </w:p>
    <w:p w:rsidR="000A2D8D" w:rsidRPr="000A2D8D" w:rsidRDefault="000A2D8D" w:rsidP="000A2D8D">
      <w:pPr>
        <w:spacing w:before="120" w:after="120" w:line="270" w:lineRule="atLeast"/>
        <w:ind w:firstLine="709"/>
        <w:jc w:val="both"/>
        <w:rPr>
          <w:bCs/>
          <w:bdr w:val="none" w:sz="0" w:space="0" w:color="auto" w:frame="1"/>
          <w:lang w:val="bg-BG" w:eastAsia="bg-BG"/>
        </w:rPr>
      </w:pPr>
      <w:r w:rsidRPr="000A2D8D">
        <w:rPr>
          <w:bCs/>
          <w:bdr w:val="none" w:sz="0" w:space="0" w:color="auto" w:frame="1"/>
          <w:lang w:val="bg-BG" w:eastAsia="bg-BG"/>
        </w:rPr>
        <w:t xml:space="preserve">На основание чл. 42, ал. 1 от Закона за биологично разнообразие заповедта се обнародва в „Държавен вестник“. </w:t>
      </w:r>
    </w:p>
    <w:p w:rsidR="000A2D8D" w:rsidRPr="000A2D8D" w:rsidRDefault="000A2D8D" w:rsidP="000A2D8D">
      <w:pPr>
        <w:spacing w:before="120" w:after="120" w:line="270" w:lineRule="atLeast"/>
        <w:ind w:firstLine="709"/>
        <w:jc w:val="both"/>
        <w:rPr>
          <w:bCs/>
          <w:bdr w:val="none" w:sz="0" w:space="0" w:color="auto" w:frame="1"/>
          <w:lang w:val="bg-BG" w:eastAsia="bg-BG"/>
        </w:rPr>
      </w:pPr>
      <w:r w:rsidRPr="000A2D8D">
        <w:rPr>
          <w:bCs/>
          <w:bdr w:val="none" w:sz="0" w:space="0" w:color="auto" w:frame="1"/>
          <w:lang w:val="bg-BG" w:eastAsia="bg-BG"/>
        </w:rPr>
        <w:t>Контрол по изпълнение на заповедта възлагаме на изпълнителния директор на Изпълнителната агенция по рибарство и аквакултури и директорите на Регионалните инспекции по околната среда и водите.</w:t>
      </w:r>
    </w:p>
    <w:p w:rsidR="000A2D8D" w:rsidRPr="000A2D8D" w:rsidRDefault="000A2D8D" w:rsidP="000A2D8D">
      <w:pPr>
        <w:spacing w:before="120" w:after="120" w:line="270" w:lineRule="atLeast"/>
        <w:ind w:firstLine="709"/>
        <w:jc w:val="both"/>
        <w:rPr>
          <w:bCs/>
          <w:bdr w:val="none" w:sz="0" w:space="0" w:color="auto" w:frame="1"/>
          <w:lang w:val="bg-BG" w:eastAsia="bg-BG"/>
        </w:rPr>
      </w:pPr>
      <w:r w:rsidRPr="000A2D8D">
        <w:rPr>
          <w:bCs/>
          <w:bdr w:val="none" w:sz="0" w:space="0" w:color="auto" w:frame="1"/>
          <w:lang w:val="bg-BG" w:eastAsia="bg-BG"/>
        </w:rPr>
        <w:t>Заповедта да се връчи на съответните длъжностни лица за сведение и изпълнение.</w:t>
      </w:r>
    </w:p>
    <w:p w:rsidR="000A2D8D" w:rsidRPr="000A2D8D" w:rsidRDefault="000A2D8D" w:rsidP="000A2D8D">
      <w:pPr>
        <w:spacing w:before="120" w:after="120" w:line="270" w:lineRule="atLeast"/>
        <w:ind w:firstLine="709"/>
        <w:jc w:val="both"/>
        <w:rPr>
          <w:bCs/>
          <w:bdr w:val="none" w:sz="0" w:space="0" w:color="auto" w:frame="1"/>
          <w:lang w:val="bg-BG" w:eastAsia="bg-BG"/>
        </w:rPr>
      </w:pPr>
    </w:p>
    <w:p w:rsidR="000A2D8D" w:rsidRPr="000A2D8D" w:rsidRDefault="000A2D8D" w:rsidP="000A2D8D">
      <w:pPr>
        <w:spacing w:before="120" w:after="120" w:line="270" w:lineRule="atLeast"/>
        <w:ind w:firstLine="709"/>
        <w:rPr>
          <w:bCs/>
          <w:bdr w:val="none" w:sz="0" w:space="0" w:color="auto" w:frame="1"/>
          <w:lang w:val="bg-BG" w:eastAsia="bg-BG"/>
        </w:rPr>
      </w:pPr>
      <w:r w:rsidRPr="000A2D8D">
        <w:rPr>
          <w:bCs/>
          <w:bdr w:val="none" w:sz="0" w:space="0" w:color="auto" w:frame="1"/>
          <w:lang w:val="bg-BG" w:eastAsia="bg-BG"/>
        </w:rPr>
        <w:t>Заповедта подлежи на обжалване по реда на Административнопроцесуалния кодекс.</w:t>
      </w:r>
    </w:p>
    <w:p w:rsidR="000A2D8D" w:rsidRPr="000A2D8D" w:rsidRDefault="000A2D8D" w:rsidP="000A2D8D">
      <w:pPr>
        <w:spacing w:before="120" w:after="120" w:line="270" w:lineRule="atLeast"/>
        <w:ind w:firstLine="709"/>
        <w:rPr>
          <w:b/>
          <w:bCs/>
          <w:bdr w:val="none" w:sz="0" w:space="0" w:color="auto" w:frame="1"/>
          <w:lang w:val="bg-BG" w:eastAsia="bg-BG"/>
        </w:rPr>
      </w:pPr>
    </w:p>
    <w:p w:rsidR="000A2D8D" w:rsidRPr="000A2D8D" w:rsidRDefault="000A2D8D" w:rsidP="000A2D8D">
      <w:pPr>
        <w:spacing w:before="120" w:after="120" w:line="270" w:lineRule="atLeast"/>
        <w:rPr>
          <w:b/>
          <w:bCs/>
          <w:bdr w:val="none" w:sz="0" w:space="0" w:color="auto" w:frame="1"/>
          <w:lang w:val="bg-BG" w:eastAsia="bg-BG"/>
        </w:rPr>
      </w:pPr>
    </w:p>
    <w:p w:rsidR="000A2D8D" w:rsidRPr="000A2D8D" w:rsidRDefault="000A2D8D" w:rsidP="000A2D8D">
      <w:pPr>
        <w:spacing w:before="120" w:after="120" w:line="270" w:lineRule="atLeast"/>
        <w:rPr>
          <w:b/>
          <w:bCs/>
          <w:bdr w:val="none" w:sz="0" w:space="0" w:color="auto" w:frame="1"/>
          <w:lang w:val="bg-BG" w:eastAsia="bg-BG"/>
        </w:rPr>
      </w:pPr>
      <w:r w:rsidRPr="000A2D8D">
        <w:rPr>
          <w:b/>
          <w:bCs/>
          <w:bdr w:val="none" w:sz="0" w:space="0" w:color="auto" w:frame="1"/>
          <w:lang w:val="bg-BG" w:eastAsia="bg-BG"/>
        </w:rPr>
        <w:t>ЕМИЛ ДИМИТРОВ                                              ДЕСИСЛАВА ТАНЕВА</w:t>
      </w:r>
    </w:p>
    <w:p w:rsidR="000A2D8D" w:rsidRPr="000A2D8D" w:rsidRDefault="000A2D8D" w:rsidP="000A2D8D">
      <w:pPr>
        <w:spacing w:before="120" w:after="120" w:line="270" w:lineRule="atLeast"/>
        <w:rPr>
          <w:bCs/>
          <w:i/>
          <w:bdr w:val="none" w:sz="0" w:space="0" w:color="auto" w:frame="1"/>
          <w:lang w:val="bg-BG" w:eastAsia="bg-BG"/>
        </w:rPr>
      </w:pPr>
      <w:r w:rsidRPr="000A2D8D">
        <w:rPr>
          <w:bCs/>
          <w:i/>
          <w:bdr w:val="none" w:sz="0" w:space="0" w:color="auto" w:frame="1"/>
          <w:lang w:val="bg-BG" w:eastAsia="bg-BG"/>
        </w:rPr>
        <w:t>Министър на околната среда и водите                Министър на земеделието, храните и горите</w:t>
      </w:r>
    </w:p>
    <w:p w:rsidR="000A2D8D" w:rsidRPr="000A2D8D" w:rsidRDefault="000A2D8D" w:rsidP="00C31DC9">
      <w:pPr>
        <w:spacing w:after="200" w:line="276" w:lineRule="auto"/>
      </w:pPr>
    </w:p>
    <w:sectPr w:rsidR="000A2D8D" w:rsidRPr="000A2D8D" w:rsidSect="00C31DC9">
      <w:pgSz w:w="12240" w:h="15840"/>
      <w:pgMar w:top="851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3292" w:rsidRDefault="00823292" w:rsidP="000A2D8D">
      <w:r>
        <w:separator/>
      </w:r>
    </w:p>
  </w:endnote>
  <w:endnote w:type="continuationSeparator" w:id="0">
    <w:p w:rsidR="00823292" w:rsidRDefault="00823292" w:rsidP="000A2D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3292" w:rsidRDefault="00823292" w:rsidP="000A2D8D">
      <w:r>
        <w:separator/>
      </w:r>
    </w:p>
  </w:footnote>
  <w:footnote w:type="continuationSeparator" w:id="0">
    <w:p w:rsidR="00823292" w:rsidRDefault="00823292" w:rsidP="000A2D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4A3B70"/>
    <w:multiLevelType w:val="hybridMultilevel"/>
    <w:tmpl w:val="E354B6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6C61B2"/>
    <w:multiLevelType w:val="hybridMultilevel"/>
    <w:tmpl w:val="C0806DCE"/>
    <w:lvl w:ilvl="0" w:tplc="4E2AFE48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961"/>
    <w:rsid w:val="00042C58"/>
    <w:rsid w:val="000529FB"/>
    <w:rsid w:val="0006111F"/>
    <w:rsid w:val="000A2D8D"/>
    <w:rsid w:val="00121B82"/>
    <w:rsid w:val="00121FEF"/>
    <w:rsid w:val="00181ABB"/>
    <w:rsid w:val="001E25E7"/>
    <w:rsid w:val="002C3A9B"/>
    <w:rsid w:val="00304D33"/>
    <w:rsid w:val="00313C04"/>
    <w:rsid w:val="0035238E"/>
    <w:rsid w:val="003806AF"/>
    <w:rsid w:val="003A4AF9"/>
    <w:rsid w:val="003E71E8"/>
    <w:rsid w:val="003E7D0E"/>
    <w:rsid w:val="00452B27"/>
    <w:rsid w:val="004558E7"/>
    <w:rsid w:val="004D54B5"/>
    <w:rsid w:val="005659E8"/>
    <w:rsid w:val="00583588"/>
    <w:rsid w:val="005A130E"/>
    <w:rsid w:val="005F6E2F"/>
    <w:rsid w:val="0063245E"/>
    <w:rsid w:val="00663465"/>
    <w:rsid w:val="006D05AC"/>
    <w:rsid w:val="006F7B4F"/>
    <w:rsid w:val="00723961"/>
    <w:rsid w:val="00814FD8"/>
    <w:rsid w:val="00823292"/>
    <w:rsid w:val="00857858"/>
    <w:rsid w:val="00862A41"/>
    <w:rsid w:val="008A767E"/>
    <w:rsid w:val="008B6889"/>
    <w:rsid w:val="008E3F93"/>
    <w:rsid w:val="0094465C"/>
    <w:rsid w:val="00A77312"/>
    <w:rsid w:val="00B010E8"/>
    <w:rsid w:val="00B020D5"/>
    <w:rsid w:val="00B22705"/>
    <w:rsid w:val="00B50B42"/>
    <w:rsid w:val="00BF3060"/>
    <w:rsid w:val="00BF6D9D"/>
    <w:rsid w:val="00C114C4"/>
    <w:rsid w:val="00C31DC9"/>
    <w:rsid w:val="00C612EF"/>
    <w:rsid w:val="00C63334"/>
    <w:rsid w:val="00C70DC3"/>
    <w:rsid w:val="00CC18CE"/>
    <w:rsid w:val="00D00AD1"/>
    <w:rsid w:val="00D52421"/>
    <w:rsid w:val="00D76B52"/>
    <w:rsid w:val="00D83A3D"/>
    <w:rsid w:val="00D92B1F"/>
    <w:rsid w:val="00DF7B2C"/>
    <w:rsid w:val="00E0582A"/>
    <w:rsid w:val="00E2501A"/>
    <w:rsid w:val="00E250B5"/>
    <w:rsid w:val="00E25183"/>
    <w:rsid w:val="00E32E06"/>
    <w:rsid w:val="00E33C6F"/>
    <w:rsid w:val="00E70266"/>
    <w:rsid w:val="00E97234"/>
    <w:rsid w:val="00EA016F"/>
    <w:rsid w:val="00F41ED5"/>
    <w:rsid w:val="00F83975"/>
    <w:rsid w:val="00FE4FA6"/>
    <w:rsid w:val="00FF7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39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723961"/>
    <w:pPr>
      <w:keepNext/>
      <w:outlineLvl w:val="0"/>
    </w:pPr>
    <w:rPr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23961"/>
    <w:rPr>
      <w:rFonts w:ascii="Times New Roman" w:eastAsia="Times New Roman" w:hAnsi="Times New Roman" w:cs="Times New Roman"/>
      <w:b/>
      <w:bCs/>
      <w:sz w:val="24"/>
      <w:szCs w:val="24"/>
      <w:lang w:val="bg-BG"/>
    </w:rPr>
  </w:style>
  <w:style w:type="character" w:styleId="Hyperlink">
    <w:name w:val="Hyperlink"/>
    <w:basedOn w:val="DefaultParagraphFont"/>
    <w:uiPriority w:val="99"/>
    <w:unhideWhenUsed/>
    <w:rsid w:val="00723961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rsid w:val="00A77312"/>
    <w:pPr>
      <w:jc w:val="both"/>
    </w:pPr>
    <w:rPr>
      <w:b/>
      <w:sz w:val="28"/>
      <w:szCs w:val="20"/>
      <w:lang w:val="bg-BG" w:eastAsia="bg-BG"/>
    </w:rPr>
  </w:style>
  <w:style w:type="character" w:customStyle="1" w:styleId="BodyTextChar">
    <w:name w:val="Body Text Char"/>
    <w:basedOn w:val="DefaultParagraphFont"/>
    <w:link w:val="BodyText"/>
    <w:rsid w:val="00A77312"/>
    <w:rPr>
      <w:rFonts w:ascii="Times New Roman" w:eastAsia="Times New Roman" w:hAnsi="Times New Roman" w:cs="Times New Roman"/>
      <w:b/>
      <w:sz w:val="28"/>
      <w:szCs w:val="20"/>
      <w:lang w:val="bg-BG" w:eastAsia="bg-BG"/>
    </w:rPr>
  </w:style>
  <w:style w:type="paragraph" w:styleId="BodyText2">
    <w:name w:val="Body Text 2"/>
    <w:basedOn w:val="Normal"/>
    <w:link w:val="BodyText2Char"/>
    <w:rsid w:val="00A77312"/>
    <w:pPr>
      <w:jc w:val="center"/>
    </w:pPr>
    <w:rPr>
      <w:b/>
      <w:sz w:val="28"/>
      <w:szCs w:val="20"/>
      <w:lang w:val="bg-BG" w:eastAsia="bg-BG"/>
    </w:rPr>
  </w:style>
  <w:style w:type="character" w:customStyle="1" w:styleId="BodyText2Char">
    <w:name w:val="Body Text 2 Char"/>
    <w:basedOn w:val="DefaultParagraphFont"/>
    <w:link w:val="BodyText2"/>
    <w:rsid w:val="00A77312"/>
    <w:rPr>
      <w:rFonts w:ascii="Times New Roman" w:eastAsia="Times New Roman" w:hAnsi="Times New Roman" w:cs="Times New Roman"/>
      <w:b/>
      <w:sz w:val="28"/>
      <w:szCs w:val="20"/>
      <w:lang w:val="bg-BG" w:eastAsia="bg-BG"/>
    </w:rPr>
  </w:style>
  <w:style w:type="paragraph" w:styleId="NormalWeb">
    <w:name w:val="Normal (Web)"/>
    <w:basedOn w:val="Normal"/>
    <w:uiPriority w:val="99"/>
    <w:unhideWhenUsed/>
    <w:rsid w:val="00A77312"/>
    <w:pPr>
      <w:spacing w:before="100" w:beforeAutospacing="1" w:after="100" w:afterAutospacing="1"/>
    </w:pPr>
    <w:rPr>
      <w:rFonts w:eastAsiaTheme="minorHAnsi"/>
    </w:rPr>
  </w:style>
  <w:style w:type="character" w:styleId="Emphasis">
    <w:name w:val="Emphasis"/>
    <w:basedOn w:val="DefaultParagraphFont"/>
    <w:uiPriority w:val="20"/>
    <w:qFormat/>
    <w:rsid w:val="00A77312"/>
    <w:rPr>
      <w:i/>
      <w:iCs/>
    </w:rPr>
  </w:style>
  <w:style w:type="paragraph" w:styleId="ListParagraph">
    <w:name w:val="List Paragraph"/>
    <w:basedOn w:val="Normal"/>
    <w:uiPriority w:val="34"/>
    <w:qFormat/>
    <w:rsid w:val="00A77312"/>
    <w:pPr>
      <w:ind w:left="720"/>
      <w:contextualSpacing/>
    </w:pPr>
    <w:rPr>
      <w:sz w:val="20"/>
      <w:szCs w:val="20"/>
      <w:lang w:val="en-AU"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23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238E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A2D8D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A2D8D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A2D8D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A2D8D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39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723961"/>
    <w:pPr>
      <w:keepNext/>
      <w:outlineLvl w:val="0"/>
    </w:pPr>
    <w:rPr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23961"/>
    <w:rPr>
      <w:rFonts w:ascii="Times New Roman" w:eastAsia="Times New Roman" w:hAnsi="Times New Roman" w:cs="Times New Roman"/>
      <w:b/>
      <w:bCs/>
      <w:sz w:val="24"/>
      <w:szCs w:val="24"/>
      <w:lang w:val="bg-BG"/>
    </w:rPr>
  </w:style>
  <w:style w:type="character" w:styleId="Hyperlink">
    <w:name w:val="Hyperlink"/>
    <w:basedOn w:val="DefaultParagraphFont"/>
    <w:uiPriority w:val="99"/>
    <w:unhideWhenUsed/>
    <w:rsid w:val="00723961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rsid w:val="00A77312"/>
    <w:pPr>
      <w:jc w:val="both"/>
    </w:pPr>
    <w:rPr>
      <w:b/>
      <w:sz w:val="28"/>
      <w:szCs w:val="20"/>
      <w:lang w:val="bg-BG" w:eastAsia="bg-BG"/>
    </w:rPr>
  </w:style>
  <w:style w:type="character" w:customStyle="1" w:styleId="BodyTextChar">
    <w:name w:val="Body Text Char"/>
    <w:basedOn w:val="DefaultParagraphFont"/>
    <w:link w:val="BodyText"/>
    <w:rsid w:val="00A77312"/>
    <w:rPr>
      <w:rFonts w:ascii="Times New Roman" w:eastAsia="Times New Roman" w:hAnsi="Times New Roman" w:cs="Times New Roman"/>
      <w:b/>
      <w:sz w:val="28"/>
      <w:szCs w:val="20"/>
      <w:lang w:val="bg-BG" w:eastAsia="bg-BG"/>
    </w:rPr>
  </w:style>
  <w:style w:type="paragraph" w:styleId="BodyText2">
    <w:name w:val="Body Text 2"/>
    <w:basedOn w:val="Normal"/>
    <w:link w:val="BodyText2Char"/>
    <w:rsid w:val="00A77312"/>
    <w:pPr>
      <w:jc w:val="center"/>
    </w:pPr>
    <w:rPr>
      <w:b/>
      <w:sz w:val="28"/>
      <w:szCs w:val="20"/>
      <w:lang w:val="bg-BG" w:eastAsia="bg-BG"/>
    </w:rPr>
  </w:style>
  <w:style w:type="character" w:customStyle="1" w:styleId="BodyText2Char">
    <w:name w:val="Body Text 2 Char"/>
    <w:basedOn w:val="DefaultParagraphFont"/>
    <w:link w:val="BodyText2"/>
    <w:rsid w:val="00A77312"/>
    <w:rPr>
      <w:rFonts w:ascii="Times New Roman" w:eastAsia="Times New Roman" w:hAnsi="Times New Roman" w:cs="Times New Roman"/>
      <w:b/>
      <w:sz w:val="28"/>
      <w:szCs w:val="20"/>
      <w:lang w:val="bg-BG" w:eastAsia="bg-BG"/>
    </w:rPr>
  </w:style>
  <w:style w:type="paragraph" w:styleId="NormalWeb">
    <w:name w:val="Normal (Web)"/>
    <w:basedOn w:val="Normal"/>
    <w:uiPriority w:val="99"/>
    <w:unhideWhenUsed/>
    <w:rsid w:val="00A77312"/>
    <w:pPr>
      <w:spacing w:before="100" w:beforeAutospacing="1" w:after="100" w:afterAutospacing="1"/>
    </w:pPr>
    <w:rPr>
      <w:rFonts w:eastAsiaTheme="minorHAnsi"/>
    </w:rPr>
  </w:style>
  <w:style w:type="character" w:styleId="Emphasis">
    <w:name w:val="Emphasis"/>
    <w:basedOn w:val="DefaultParagraphFont"/>
    <w:uiPriority w:val="20"/>
    <w:qFormat/>
    <w:rsid w:val="00A77312"/>
    <w:rPr>
      <w:i/>
      <w:iCs/>
    </w:rPr>
  </w:style>
  <w:style w:type="paragraph" w:styleId="ListParagraph">
    <w:name w:val="List Paragraph"/>
    <w:basedOn w:val="Normal"/>
    <w:uiPriority w:val="34"/>
    <w:qFormat/>
    <w:rsid w:val="00A77312"/>
    <w:pPr>
      <w:ind w:left="720"/>
      <w:contextualSpacing/>
    </w:pPr>
    <w:rPr>
      <w:sz w:val="20"/>
      <w:szCs w:val="20"/>
      <w:lang w:val="en-AU"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23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238E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A2D8D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A2D8D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A2D8D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A2D8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43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por@mzh.government.bg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mailto:yavelina@moew.government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1617</Words>
  <Characters>9218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Lidiya Rashkova</dc:creator>
  <cp:lastModifiedBy>Yana Velina</cp:lastModifiedBy>
  <cp:revision>9</cp:revision>
  <dcterms:created xsi:type="dcterms:W3CDTF">2020-11-09T07:46:00Z</dcterms:created>
  <dcterms:modified xsi:type="dcterms:W3CDTF">2020-11-10T08:05:00Z</dcterms:modified>
</cp:coreProperties>
</file>